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95" w:rsidRPr="00DA2B86" w:rsidRDefault="005B0F95" w:rsidP="00F02045">
      <w:pPr>
        <w:spacing w:after="120" w:line="228" w:lineRule="auto"/>
        <w:jc w:val="center"/>
        <w:rPr>
          <w:b/>
          <w:bCs/>
          <w:color w:val="FF0000"/>
          <w:sz w:val="48"/>
          <w:szCs w:val="48"/>
        </w:rPr>
      </w:pPr>
      <w:r w:rsidRPr="00DA2B86">
        <w:rPr>
          <w:b/>
          <w:bCs/>
          <w:color w:val="FF0000"/>
          <w:sz w:val="48"/>
          <w:szCs w:val="48"/>
        </w:rPr>
        <w:t>2nd International Conference on Rock Dynamics and Applications (RocDyn-2)</w:t>
      </w:r>
    </w:p>
    <w:p w:rsidR="005B0F95" w:rsidRDefault="005B0F95" w:rsidP="00665021">
      <w:pPr>
        <w:spacing w:after="120" w:line="228" w:lineRule="auto"/>
        <w:jc w:val="center"/>
        <w:rPr>
          <w:b/>
          <w:bCs/>
          <w:sz w:val="32"/>
          <w:szCs w:val="32"/>
        </w:rPr>
      </w:pPr>
      <w:r w:rsidRPr="00F02045">
        <w:rPr>
          <w:b/>
          <w:bCs/>
          <w:sz w:val="32"/>
          <w:szCs w:val="32"/>
        </w:rPr>
        <w:t xml:space="preserve">18–20 </w:t>
      </w:r>
      <w:r>
        <w:rPr>
          <w:b/>
          <w:bCs/>
          <w:sz w:val="32"/>
          <w:szCs w:val="32"/>
        </w:rPr>
        <w:t>May</w:t>
      </w:r>
      <w:r w:rsidRPr="00F02045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6</w:t>
      </w:r>
      <w:r w:rsidRPr="00F02045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Suzhou, China</w:t>
      </w:r>
    </w:p>
    <w:p w:rsidR="005B0F95" w:rsidRPr="00735730" w:rsidRDefault="005B0F95" w:rsidP="00735730">
      <w:pPr>
        <w:spacing w:after="0" w:line="240" w:lineRule="auto"/>
        <w:rPr>
          <w:rFonts w:cs="Times New Roman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397.45pt;margin-top:10.75pt;width:78.75pt;height:28.3pt;z-index:251658240;visibility:visible">
            <v:imagedata r:id="rId7" o:title="" croptop="4698f" cropbottom="6254f"/>
          </v:shape>
        </w:pict>
      </w:r>
      <w:r>
        <w:rPr>
          <w:noProof/>
          <w:lang w:val="en-US"/>
        </w:rPr>
        <w:pict>
          <v:shape id="Picture 1" o:spid="_x0000_s1027" type="#_x0000_t75" style="position:absolute;margin-left:157.65pt;margin-top:12.8pt;width:127.4pt;height:25.45pt;z-index:251656192;visibility:visible">
            <v:imagedata r:id="rId8" o:title=""/>
          </v:shape>
        </w:pict>
      </w:r>
      <w:r>
        <w:rPr>
          <w:noProof/>
          <w:lang w:val="en-US"/>
        </w:rPr>
        <w:pict>
          <v:shape id="Picture 5" o:spid="_x0000_s1028" type="#_x0000_t75" style="position:absolute;margin-left:0;margin-top:12.8pt;width:143pt;height:25.5pt;z-index:251659264;visibility:visible;mso-position-horizontal-relative:margin">
            <v:imagedata r:id="rId9" o:title="" croptop="18918f" cropbottom="20527f"/>
            <w10:wrap anchorx="margin"/>
          </v:shape>
        </w:pict>
      </w:r>
    </w:p>
    <w:p w:rsidR="005B0F95" w:rsidRPr="00735730" w:rsidRDefault="005B0F95" w:rsidP="00735730">
      <w:pPr>
        <w:spacing w:after="0" w:line="240" w:lineRule="auto"/>
        <w:rPr>
          <w:rFonts w:cs="Times New Roman"/>
        </w:rPr>
      </w:pPr>
      <w:r>
        <w:rPr>
          <w:noProof/>
          <w:lang w:val="en-US"/>
        </w:rPr>
        <w:pict>
          <v:shape id="Picture 10" o:spid="_x0000_s1029" type="#_x0000_t75" style="position:absolute;margin-left:301.9pt;margin-top:.15pt;width:68.75pt;height:25.45pt;z-index:251657216;visibility:visible">
            <v:imagedata r:id="rId10" o:title="" croptop="1f" cropbottom="4819f"/>
          </v:shape>
        </w:pict>
      </w:r>
    </w:p>
    <w:p w:rsidR="005B0F95" w:rsidRDefault="005B0F95" w:rsidP="00735730">
      <w:pPr>
        <w:spacing w:after="0" w:line="240" w:lineRule="auto"/>
        <w:rPr>
          <w:rFonts w:cs="Times New Roman"/>
        </w:rPr>
      </w:pPr>
    </w:p>
    <w:p w:rsidR="005B0F95" w:rsidRDefault="005B0F95" w:rsidP="00735730">
      <w:pPr>
        <w:spacing w:after="0" w:line="240" w:lineRule="auto"/>
        <w:rPr>
          <w:rFonts w:cs="Times New Roman"/>
        </w:rPr>
      </w:pPr>
    </w:p>
    <w:p w:rsidR="005B0F95" w:rsidRPr="00735730" w:rsidRDefault="005B0F95" w:rsidP="00735730">
      <w:pPr>
        <w:spacing w:after="0" w:line="240" w:lineRule="auto"/>
        <w:rPr>
          <w:rFonts w:cs="Times New Roman"/>
        </w:rPr>
      </w:pPr>
    </w:p>
    <w:p w:rsidR="005B0F95" w:rsidRPr="00601DC2" w:rsidRDefault="005B0F95" w:rsidP="00CB529B">
      <w:pPr>
        <w:spacing w:after="240" w:line="228" w:lineRule="auto"/>
        <w:jc w:val="center"/>
        <w:rPr>
          <w:b/>
          <w:bCs/>
          <w:sz w:val="40"/>
          <w:szCs w:val="40"/>
        </w:rPr>
      </w:pPr>
      <w:r w:rsidRPr="00601DC2">
        <w:rPr>
          <w:b/>
          <w:bCs/>
          <w:sz w:val="40"/>
          <w:szCs w:val="40"/>
        </w:rPr>
        <w:t xml:space="preserve">INFORMATION </w:t>
      </w:r>
      <w:r>
        <w:rPr>
          <w:b/>
          <w:bCs/>
          <w:sz w:val="40"/>
          <w:szCs w:val="40"/>
        </w:rPr>
        <w:t>UPDATE (2015</w:t>
      </w:r>
      <w:r w:rsidRPr="00601DC2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07.15</w:t>
      </w:r>
      <w:r w:rsidRPr="00601DC2">
        <w:rPr>
          <w:b/>
          <w:bCs/>
          <w:sz w:val="40"/>
          <w:szCs w:val="40"/>
        </w:rPr>
        <w:t>)</w:t>
      </w:r>
    </w:p>
    <w:p w:rsidR="005B0F95" w:rsidRPr="00601DC2" w:rsidRDefault="005B0F95" w:rsidP="00501727">
      <w:pPr>
        <w:spacing w:after="60" w:line="228" w:lineRule="auto"/>
        <w:jc w:val="both"/>
        <w:rPr>
          <w:rFonts w:cs="Times New Roman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KEYNOTE AND SCHEME PRESENTATIONS</w:t>
      </w:r>
    </w:p>
    <w:p w:rsidR="005B0F95" w:rsidRPr="004735D9" w:rsidRDefault="005B0F95" w:rsidP="00A75E8D">
      <w:pPr>
        <w:spacing w:after="0" w:line="228" w:lineRule="auto"/>
      </w:pPr>
      <w:r>
        <w:t>The Conference is pleased to announce the following invited keynote and scheme presentations, with tentative/suggested topics</w:t>
      </w:r>
      <w:r w:rsidRPr="004735D9">
        <w:t xml:space="preserve">: </w:t>
      </w:r>
    </w:p>
    <w:p w:rsidR="005B0F95" w:rsidRPr="00DA2B86" w:rsidRDefault="005B0F95" w:rsidP="00DA2B86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lang w:val="en-AU"/>
        </w:rPr>
      </w:pPr>
      <w:r w:rsidRPr="00DA2B86">
        <w:rPr>
          <w:lang w:val="en-AU"/>
        </w:rPr>
        <w:t>David BECK: Modelling of deep mining seismicity</w:t>
      </w:r>
    </w:p>
    <w:p w:rsidR="005B0F95" w:rsidRPr="00DA2B86" w:rsidRDefault="005B0F95" w:rsidP="00DA2B86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lang w:val="en-AU"/>
        </w:rPr>
      </w:pPr>
      <w:r w:rsidRPr="00DA2B86">
        <w:rPr>
          <w:lang w:val="en-AU"/>
        </w:rPr>
        <w:t>Derek ELSWORTH: Induced seismicity in EGS</w:t>
      </w:r>
    </w:p>
    <w:p w:rsidR="005B0F95" w:rsidRPr="00DA2B86" w:rsidRDefault="005B0F95" w:rsidP="0062216F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rFonts w:cs="Times New Roman"/>
          <w:lang w:val="en-AU"/>
        </w:rPr>
      </w:pPr>
      <w:r w:rsidRPr="00DA2B86">
        <w:rPr>
          <w:lang w:val="en-AU"/>
        </w:rPr>
        <w:t xml:space="preserve">Manchao HE: </w:t>
      </w:r>
      <w:r w:rsidRPr="00332411">
        <w:rPr>
          <w:lang w:val="en-AU"/>
        </w:rPr>
        <w:t>Dynamic behaviour of NPR bolt and its application to rock burst control</w:t>
      </w:r>
    </w:p>
    <w:p w:rsidR="005B0F95" w:rsidRPr="00DA2B86" w:rsidRDefault="005B0F95" w:rsidP="00DA2B86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lang w:val="en-AU"/>
        </w:rPr>
      </w:pPr>
      <w:r w:rsidRPr="00DA2B86">
        <w:rPr>
          <w:lang w:val="en-AU"/>
        </w:rPr>
        <w:t>Thomas KENKMANN: Dynamics of impact craters</w:t>
      </w:r>
    </w:p>
    <w:p w:rsidR="005B0F95" w:rsidRPr="00DA2B86" w:rsidRDefault="005B0F95" w:rsidP="00DA2B86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lang w:val="en-AU"/>
        </w:rPr>
      </w:pPr>
      <w:r w:rsidRPr="00DA2B86">
        <w:rPr>
          <w:lang w:val="en-AU"/>
        </w:rPr>
        <w:t>Haibo LI: Vibration monitoring of nuclear power plant</w:t>
      </w:r>
    </w:p>
    <w:p w:rsidR="005B0F95" w:rsidRPr="00DA2B86" w:rsidRDefault="005B0F95" w:rsidP="00DA2B86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lang w:val="en-AU"/>
        </w:rPr>
      </w:pPr>
      <w:r w:rsidRPr="00DA2B86">
        <w:rPr>
          <w:lang w:val="en-AU"/>
        </w:rPr>
        <w:t>Laura PYRAK-NOLTE: Wave propagation in rock fractures</w:t>
      </w:r>
    </w:p>
    <w:p w:rsidR="005B0F95" w:rsidRPr="00DA2B86" w:rsidRDefault="005B0F95" w:rsidP="00DA2B86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lang w:val="en-AU"/>
        </w:rPr>
      </w:pPr>
      <w:r w:rsidRPr="00DA2B86">
        <w:rPr>
          <w:lang w:val="en-AU"/>
        </w:rPr>
        <w:t>Paul YOUNG: Rock fracture physics and seismicity</w:t>
      </w:r>
    </w:p>
    <w:p w:rsidR="005B0F95" w:rsidRPr="00DA2B86" w:rsidRDefault="005B0F95" w:rsidP="00DA2B86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lang w:val="en-AU"/>
        </w:rPr>
      </w:pPr>
      <w:r w:rsidRPr="00DA2B86">
        <w:rPr>
          <w:lang w:val="en-AU"/>
        </w:rPr>
        <w:t>Jian ZHAO: Rock dynamic testing and 3D Hopkinson bar</w:t>
      </w:r>
    </w:p>
    <w:p w:rsidR="005B0F95" w:rsidRPr="00E72E09" w:rsidRDefault="005B0F95" w:rsidP="00D76414">
      <w:pPr>
        <w:spacing w:after="0" w:line="228" w:lineRule="auto"/>
        <w:jc w:val="both"/>
        <w:rPr>
          <w:rFonts w:cs="Times New Roman"/>
        </w:rPr>
      </w:pPr>
    </w:p>
    <w:p w:rsidR="005B0F95" w:rsidRPr="00565532" w:rsidRDefault="005B0F95" w:rsidP="00CF2411">
      <w:pPr>
        <w:spacing w:after="60" w:line="228" w:lineRule="auto"/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565532">
        <w:rPr>
          <w:b/>
          <w:bCs/>
          <w:color w:val="FF0000"/>
          <w:sz w:val="24"/>
          <w:szCs w:val="24"/>
        </w:rPr>
        <w:t xml:space="preserve">ABSTRACT </w:t>
      </w:r>
      <w:r>
        <w:rPr>
          <w:b/>
          <w:bCs/>
          <w:color w:val="FF0000"/>
          <w:sz w:val="24"/>
          <w:szCs w:val="24"/>
        </w:rPr>
        <w:t xml:space="preserve">AND PAPER </w:t>
      </w:r>
      <w:r w:rsidRPr="00565532">
        <w:rPr>
          <w:b/>
          <w:bCs/>
          <w:color w:val="FF0000"/>
          <w:sz w:val="24"/>
          <w:szCs w:val="24"/>
        </w:rPr>
        <w:t>SUBMISSION</w:t>
      </w:r>
      <w:r>
        <w:rPr>
          <w:b/>
          <w:bCs/>
          <w:color w:val="FF0000"/>
          <w:sz w:val="24"/>
          <w:szCs w:val="24"/>
        </w:rPr>
        <w:t>S</w:t>
      </w:r>
    </w:p>
    <w:p w:rsidR="005B0F95" w:rsidRPr="00F02045" w:rsidRDefault="005B0F95" w:rsidP="00F02045">
      <w:pPr>
        <w:spacing w:after="0" w:line="228" w:lineRule="auto"/>
        <w:jc w:val="both"/>
        <w:rPr>
          <w:rFonts w:cs="Times New Roman"/>
        </w:rPr>
      </w:pPr>
      <w:r w:rsidRPr="00DA2B86">
        <w:rPr>
          <w:b/>
          <w:bCs/>
          <w:color w:val="FF0000"/>
        </w:rPr>
        <w:t>Ab</w:t>
      </w:r>
      <w:r>
        <w:rPr>
          <w:b/>
          <w:bCs/>
          <w:color w:val="FF0000"/>
        </w:rPr>
        <w:t>stract submission deadline is 30 September</w:t>
      </w:r>
      <w:r w:rsidRPr="00DA2B86">
        <w:rPr>
          <w:b/>
          <w:bCs/>
          <w:color w:val="FF0000"/>
        </w:rPr>
        <w:t xml:space="preserve"> 2015.</w:t>
      </w:r>
      <w:r w:rsidRPr="00DA2B86">
        <w:rPr>
          <w:color w:val="000000"/>
        </w:rPr>
        <w:t xml:space="preserve">Prospective authors are invited to submit abstracts on various aspects of the conference topics. Abstract template can be downloaded from the conference website. </w:t>
      </w:r>
      <w:r>
        <w:rPr>
          <w:color w:val="000000"/>
        </w:rPr>
        <w:t xml:space="preserve">The </w:t>
      </w:r>
      <w:r w:rsidRPr="00DA2B86">
        <w:rPr>
          <w:color w:val="000000"/>
        </w:rPr>
        <w:t xml:space="preserve">on-line abstract submission system will be open soon. Deadline for full-length paper submission is 31 January 2016. </w:t>
      </w:r>
      <w:r>
        <w:rPr>
          <w:color w:val="000000"/>
        </w:rPr>
        <w:t xml:space="preserve"> The Organiser is arranging a special issue in i</w:t>
      </w:r>
      <w:r w:rsidRPr="00DA2B86">
        <w:rPr>
          <w:color w:val="000000"/>
        </w:rPr>
        <w:t>nternational journal</w:t>
      </w:r>
      <w:r>
        <w:rPr>
          <w:color w:val="000000"/>
        </w:rPr>
        <w:t>s</w:t>
      </w:r>
      <w:r w:rsidRPr="00DA2B86">
        <w:rPr>
          <w:color w:val="000000"/>
        </w:rPr>
        <w:t xml:space="preserve"> with selected papers from the conference.</w:t>
      </w:r>
    </w:p>
    <w:p w:rsidR="005B0F95" w:rsidRPr="0067752C" w:rsidRDefault="005B0F95" w:rsidP="00EE57FA">
      <w:pPr>
        <w:spacing w:after="0" w:line="228" w:lineRule="auto"/>
        <w:jc w:val="both"/>
        <w:rPr>
          <w:rFonts w:cs="Times New Roman"/>
        </w:rPr>
      </w:pPr>
    </w:p>
    <w:p w:rsidR="005B0F95" w:rsidRPr="00601DC2" w:rsidRDefault="005B0F95" w:rsidP="00DA2B86">
      <w:pPr>
        <w:spacing w:after="60" w:line="228" w:lineRule="auto"/>
        <w:jc w:val="both"/>
        <w:rPr>
          <w:rFonts w:cs="Times New Roman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ISRM SPECIALISED CONFERENCE</w:t>
      </w:r>
      <w:bookmarkStart w:id="0" w:name="_GoBack"/>
      <w:bookmarkEnd w:id="0"/>
    </w:p>
    <w:p w:rsidR="005B0F95" w:rsidRPr="00F02045" w:rsidRDefault="005B0F95" w:rsidP="00DA2B86">
      <w:pPr>
        <w:spacing w:after="0" w:line="228" w:lineRule="auto"/>
        <w:jc w:val="both"/>
        <w:rPr>
          <w:rFonts w:cs="Times New Roman"/>
        </w:rPr>
      </w:pPr>
      <w:r>
        <w:t>RocDyn-2 has been endorsed by the International Society for Rock Mechanics as an ISRM Specialised Conference.  It gives 20% discount to ISRM members.  The standard registration fee is USD 700, while for ISRM members is USD 560, and for full-time students is USD 280.</w:t>
      </w:r>
    </w:p>
    <w:p w:rsidR="005B0F95" w:rsidRPr="0067752C" w:rsidRDefault="005B0F95" w:rsidP="00DA2B86">
      <w:pPr>
        <w:spacing w:after="0" w:line="228" w:lineRule="auto"/>
        <w:jc w:val="both"/>
        <w:rPr>
          <w:rFonts w:cs="Times New Roman"/>
        </w:rPr>
      </w:pPr>
    </w:p>
    <w:p w:rsidR="005B0F95" w:rsidRPr="00601DC2" w:rsidRDefault="005B0F95" w:rsidP="003C2318">
      <w:pPr>
        <w:spacing w:after="60" w:line="228" w:lineRule="auto"/>
        <w:jc w:val="both"/>
        <w:rPr>
          <w:rFonts w:cs="Times New Roman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SPONSORSHIP AND EXHIBITION</w:t>
      </w:r>
    </w:p>
    <w:p w:rsidR="005B0F95" w:rsidRPr="00F02045" w:rsidRDefault="005B0F95" w:rsidP="00F02045">
      <w:pPr>
        <w:spacing w:after="0" w:line="228" w:lineRule="auto"/>
        <w:jc w:val="both"/>
        <w:rPr>
          <w:rFonts w:cs="Times New Roman"/>
        </w:rPr>
      </w:pPr>
      <w:r>
        <w:t xml:space="preserve">The conference welcomes rock testing </w:t>
      </w:r>
      <w:r w:rsidRPr="00F02045">
        <w:t>material and equipment suppliers, engineering consultants</w:t>
      </w:r>
      <w:r>
        <w:t xml:space="preserve"> and contractors, and universities and research</w:t>
      </w:r>
      <w:r w:rsidRPr="00F02045">
        <w:t xml:space="preserve"> institutes </w:t>
      </w:r>
      <w:r>
        <w:t xml:space="preserve">to sponsor the conference and/or to participate in the exhibition at the conference.  Sponsorship and exhibition information are available at the conference website.  </w:t>
      </w:r>
      <w:r w:rsidRPr="00F02045">
        <w:t>Interested exhibitors and sponsors are advised to contact the co</w:t>
      </w:r>
      <w:r>
        <w:t>nference organiser for further discussion.</w:t>
      </w:r>
    </w:p>
    <w:p w:rsidR="005B0F95" w:rsidRPr="0067752C" w:rsidRDefault="005B0F95" w:rsidP="00992BB3">
      <w:pPr>
        <w:spacing w:after="0" w:line="228" w:lineRule="auto"/>
        <w:jc w:val="both"/>
        <w:rPr>
          <w:rFonts w:cs="Times New Roman"/>
        </w:rPr>
      </w:pPr>
    </w:p>
    <w:p w:rsidR="005B0F95" w:rsidRPr="00601DC2" w:rsidRDefault="005B0F95" w:rsidP="003C2318">
      <w:pPr>
        <w:spacing w:after="60" w:line="228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CONFERENCE REGISTRATION AND </w:t>
      </w:r>
      <w:r w:rsidRPr="00601DC2">
        <w:rPr>
          <w:b/>
          <w:bCs/>
          <w:color w:val="FF0000"/>
          <w:sz w:val="24"/>
          <w:szCs w:val="24"/>
        </w:rPr>
        <w:t>VISA SUPPORT LETTERS</w:t>
      </w:r>
    </w:p>
    <w:p w:rsidR="005B0F95" w:rsidRPr="0067752C" w:rsidRDefault="005B0F95" w:rsidP="00EE57FA">
      <w:pPr>
        <w:spacing w:after="0" w:line="228" w:lineRule="auto"/>
        <w:jc w:val="both"/>
        <w:rPr>
          <w:rFonts w:cs="Times New Roman"/>
        </w:rPr>
      </w:pPr>
      <w:r>
        <w:t xml:space="preserve">Conference registration will be open soon at the conference website.  </w:t>
      </w:r>
      <w:r w:rsidRPr="00DA2B86">
        <w:t>Please visit the conference website for registration details as well as the visa information.</w:t>
      </w:r>
    </w:p>
    <w:p w:rsidR="005B0F95" w:rsidRPr="0067752C" w:rsidRDefault="005B0F95" w:rsidP="00EE57FA">
      <w:pPr>
        <w:spacing w:after="0" w:line="228" w:lineRule="auto"/>
        <w:jc w:val="both"/>
        <w:rPr>
          <w:rFonts w:cs="Times New Roman"/>
        </w:rPr>
      </w:pPr>
    </w:p>
    <w:p w:rsidR="005B0F95" w:rsidRDefault="005B0F95" w:rsidP="00EE57FA">
      <w:pPr>
        <w:spacing w:after="0" w:line="228" w:lineRule="auto"/>
        <w:jc w:val="both"/>
        <w:rPr>
          <w:rFonts w:cs="Times New Roman"/>
        </w:rPr>
      </w:pPr>
    </w:p>
    <w:p w:rsidR="005B0F95" w:rsidRDefault="005B0F95" w:rsidP="00217DB0">
      <w:pPr>
        <w:spacing w:after="0" w:line="228" w:lineRule="auto"/>
        <w:jc w:val="center"/>
        <w:rPr>
          <w:b/>
          <w:bCs/>
          <w:sz w:val="36"/>
          <w:szCs w:val="36"/>
        </w:rPr>
      </w:pPr>
      <w:r w:rsidRPr="00383C04">
        <w:rPr>
          <w:b/>
          <w:bCs/>
          <w:sz w:val="36"/>
          <w:szCs w:val="36"/>
        </w:rPr>
        <w:t>Please visit</w:t>
      </w:r>
      <w:r w:rsidRPr="0004241D">
        <w:rPr>
          <w:b/>
          <w:bCs/>
          <w:color w:val="FF0000"/>
          <w:sz w:val="36"/>
          <w:szCs w:val="36"/>
        </w:rPr>
        <w:t xml:space="preserve"> http://www.</w:t>
      </w:r>
      <w:r>
        <w:rPr>
          <w:b/>
          <w:bCs/>
          <w:color w:val="FF0000"/>
          <w:sz w:val="36"/>
          <w:szCs w:val="36"/>
        </w:rPr>
        <w:t>rocdyn</w:t>
      </w:r>
      <w:r w:rsidRPr="0004241D">
        <w:rPr>
          <w:b/>
          <w:bCs/>
          <w:color w:val="FF0000"/>
          <w:sz w:val="36"/>
          <w:szCs w:val="36"/>
        </w:rPr>
        <w:t>.org/</w:t>
      </w:r>
      <w:r>
        <w:rPr>
          <w:b/>
          <w:bCs/>
          <w:sz w:val="36"/>
          <w:szCs w:val="36"/>
        </w:rPr>
        <w:t>for more information</w:t>
      </w:r>
    </w:p>
    <w:p w:rsidR="005B0F95" w:rsidRPr="0004241D" w:rsidRDefault="005B0F95" w:rsidP="00217DB0">
      <w:pPr>
        <w:spacing w:after="0" w:line="228" w:lineRule="auto"/>
        <w:jc w:val="center"/>
        <w:rPr>
          <w:rFonts w:cs="Times New Roman"/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Please contact the conference organiser by </w:t>
      </w:r>
      <w:r w:rsidRPr="0062216F">
        <w:rPr>
          <w:b/>
          <w:bCs/>
          <w:color w:val="FF0000"/>
          <w:sz w:val="36"/>
          <w:szCs w:val="36"/>
        </w:rPr>
        <w:t>contact@rocdyn.org</w:t>
      </w:r>
    </w:p>
    <w:sectPr w:rsidR="005B0F95" w:rsidRPr="0004241D" w:rsidSect="007D32FB">
      <w:pgSz w:w="11906" w:h="16838" w:code="9"/>
      <w:pgMar w:top="90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95" w:rsidRDefault="005B0F95" w:rsidP="009F47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B0F95" w:rsidRDefault="005B0F95" w:rsidP="009F47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95" w:rsidRDefault="005B0F95" w:rsidP="009F47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B0F95" w:rsidRDefault="005B0F95" w:rsidP="009F47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10B"/>
    <w:multiLevelType w:val="hybridMultilevel"/>
    <w:tmpl w:val="0EC0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CB31A9"/>
    <w:multiLevelType w:val="hybridMultilevel"/>
    <w:tmpl w:val="D7E4D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567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437"/>
    <w:rsid w:val="00025B98"/>
    <w:rsid w:val="0004241D"/>
    <w:rsid w:val="000748DD"/>
    <w:rsid w:val="00096938"/>
    <w:rsid w:val="000A0937"/>
    <w:rsid w:val="000A7F51"/>
    <w:rsid w:val="000E1EC1"/>
    <w:rsid w:val="00106E8C"/>
    <w:rsid w:val="00124653"/>
    <w:rsid w:val="00131A22"/>
    <w:rsid w:val="00154EA7"/>
    <w:rsid w:val="00187B06"/>
    <w:rsid w:val="001904E1"/>
    <w:rsid w:val="001C1091"/>
    <w:rsid w:val="001E1F5D"/>
    <w:rsid w:val="001F58E2"/>
    <w:rsid w:val="00205DF3"/>
    <w:rsid w:val="00206C2F"/>
    <w:rsid w:val="00217DB0"/>
    <w:rsid w:val="002205A4"/>
    <w:rsid w:val="00220A5D"/>
    <w:rsid w:val="0025203C"/>
    <w:rsid w:val="00257205"/>
    <w:rsid w:val="00257EE2"/>
    <w:rsid w:val="00263B89"/>
    <w:rsid w:val="002A45E7"/>
    <w:rsid w:val="002C07F1"/>
    <w:rsid w:val="002C2E35"/>
    <w:rsid w:val="002D0BC9"/>
    <w:rsid w:val="002E77AF"/>
    <w:rsid w:val="002F6246"/>
    <w:rsid w:val="002F7C5A"/>
    <w:rsid w:val="00330C96"/>
    <w:rsid w:val="00332411"/>
    <w:rsid w:val="00342725"/>
    <w:rsid w:val="0035414B"/>
    <w:rsid w:val="00383C04"/>
    <w:rsid w:val="003851FE"/>
    <w:rsid w:val="003A581C"/>
    <w:rsid w:val="003C2318"/>
    <w:rsid w:val="003F2C89"/>
    <w:rsid w:val="00423CD3"/>
    <w:rsid w:val="00444420"/>
    <w:rsid w:val="004735D9"/>
    <w:rsid w:val="00473B4F"/>
    <w:rsid w:val="00496323"/>
    <w:rsid w:val="004A2CC8"/>
    <w:rsid w:val="004B4B7F"/>
    <w:rsid w:val="004C3227"/>
    <w:rsid w:val="004D6F44"/>
    <w:rsid w:val="00501727"/>
    <w:rsid w:val="00513BEE"/>
    <w:rsid w:val="005225AE"/>
    <w:rsid w:val="00530F87"/>
    <w:rsid w:val="00536100"/>
    <w:rsid w:val="005417EB"/>
    <w:rsid w:val="0054422D"/>
    <w:rsid w:val="00557FE1"/>
    <w:rsid w:val="005614B7"/>
    <w:rsid w:val="00565532"/>
    <w:rsid w:val="00592BEF"/>
    <w:rsid w:val="005A143B"/>
    <w:rsid w:val="005B0F95"/>
    <w:rsid w:val="005B1F4E"/>
    <w:rsid w:val="005B3A0A"/>
    <w:rsid w:val="005D5AD1"/>
    <w:rsid w:val="005E1EC9"/>
    <w:rsid w:val="005E30C0"/>
    <w:rsid w:val="005F5A83"/>
    <w:rsid w:val="00601DC2"/>
    <w:rsid w:val="00621830"/>
    <w:rsid w:val="0062216F"/>
    <w:rsid w:val="00665021"/>
    <w:rsid w:val="0067752C"/>
    <w:rsid w:val="00683927"/>
    <w:rsid w:val="006846E9"/>
    <w:rsid w:val="00693F10"/>
    <w:rsid w:val="006F6918"/>
    <w:rsid w:val="007025D5"/>
    <w:rsid w:val="00702B55"/>
    <w:rsid w:val="00735730"/>
    <w:rsid w:val="0078015F"/>
    <w:rsid w:val="007916A5"/>
    <w:rsid w:val="007B32B4"/>
    <w:rsid w:val="007B33F0"/>
    <w:rsid w:val="007D1660"/>
    <w:rsid w:val="007D32FB"/>
    <w:rsid w:val="007D5EAC"/>
    <w:rsid w:val="007E1DC0"/>
    <w:rsid w:val="00816BC2"/>
    <w:rsid w:val="00824CC2"/>
    <w:rsid w:val="00850021"/>
    <w:rsid w:val="00853CAF"/>
    <w:rsid w:val="008754EA"/>
    <w:rsid w:val="008D2D39"/>
    <w:rsid w:val="008D7E99"/>
    <w:rsid w:val="00912B09"/>
    <w:rsid w:val="00913927"/>
    <w:rsid w:val="00945CEA"/>
    <w:rsid w:val="009527C5"/>
    <w:rsid w:val="00986A2A"/>
    <w:rsid w:val="00991C12"/>
    <w:rsid w:val="00992BB3"/>
    <w:rsid w:val="009B18E3"/>
    <w:rsid w:val="009D0C49"/>
    <w:rsid w:val="009F47B5"/>
    <w:rsid w:val="009F753F"/>
    <w:rsid w:val="009F7AE9"/>
    <w:rsid w:val="00A47925"/>
    <w:rsid w:val="00A51DD0"/>
    <w:rsid w:val="00A60D07"/>
    <w:rsid w:val="00A75E8D"/>
    <w:rsid w:val="00A809EB"/>
    <w:rsid w:val="00A87EEB"/>
    <w:rsid w:val="00A93BDE"/>
    <w:rsid w:val="00AA4796"/>
    <w:rsid w:val="00AF3671"/>
    <w:rsid w:val="00AF6F1A"/>
    <w:rsid w:val="00B1537E"/>
    <w:rsid w:val="00B374ED"/>
    <w:rsid w:val="00B37C5E"/>
    <w:rsid w:val="00B62956"/>
    <w:rsid w:val="00B72ADA"/>
    <w:rsid w:val="00BA4F0B"/>
    <w:rsid w:val="00BB5ED9"/>
    <w:rsid w:val="00BC3620"/>
    <w:rsid w:val="00BD2823"/>
    <w:rsid w:val="00BE386B"/>
    <w:rsid w:val="00C31547"/>
    <w:rsid w:val="00C455F9"/>
    <w:rsid w:val="00C529B0"/>
    <w:rsid w:val="00C62466"/>
    <w:rsid w:val="00C822F4"/>
    <w:rsid w:val="00C8276F"/>
    <w:rsid w:val="00CB2437"/>
    <w:rsid w:val="00CB529B"/>
    <w:rsid w:val="00CC75AE"/>
    <w:rsid w:val="00CD0810"/>
    <w:rsid w:val="00CE12FE"/>
    <w:rsid w:val="00CF1AC9"/>
    <w:rsid w:val="00CF2411"/>
    <w:rsid w:val="00D20088"/>
    <w:rsid w:val="00D54157"/>
    <w:rsid w:val="00D76414"/>
    <w:rsid w:val="00DA2B86"/>
    <w:rsid w:val="00E07103"/>
    <w:rsid w:val="00E40BF8"/>
    <w:rsid w:val="00E72E09"/>
    <w:rsid w:val="00EA5D9F"/>
    <w:rsid w:val="00EB1F4B"/>
    <w:rsid w:val="00EB45E1"/>
    <w:rsid w:val="00EC3EB9"/>
    <w:rsid w:val="00EE57FA"/>
    <w:rsid w:val="00EF0CDF"/>
    <w:rsid w:val="00EF3D53"/>
    <w:rsid w:val="00F02045"/>
    <w:rsid w:val="00F157BD"/>
    <w:rsid w:val="00F24484"/>
    <w:rsid w:val="00F34BF2"/>
    <w:rsid w:val="00FD0546"/>
    <w:rsid w:val="00F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37"/>
    <w:pPr>
      <w:spacing w:after="200" w:line="276" w:lineRule="auto"/>
    </w:pPr>
    <w:rPr>
      <w:rFonts w:cs="Calibri"/>
      <w:kern w:val="0"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27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B3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3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3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3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32B4"/>
    <w:rPr>
      <w:b/>
      <w:bCs/>
    </w:rPr>
  </w:style>
  <w:style w:type="paragraph" w:styleId="Header">
    <w:name w:val="header"/>
    <w:basedOn w:val="Normal"/>
    <w:link w:val="HeaderChar"/>
    <w:uiPriority w:val="99"/>
    <w:rsid w:val="009F47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7B5"/>
  </w:style>
  <w:style w:type="paragraph" w:styleId="Footer">
    <w:name w:val="footer"/>
    <w:basedOn w:val="Normal"/>
    <w:link w:val="FooterChar"/>
    <w:uiPriority w:val="99"/>
    <w:rsid w:val="009F47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7B5"/>
  </w:style>
  <w:style w:type="paragraph" w:styleId="ListParagraph">
    <w:name w:val="List Paragraph"/>
    <w:basedOn w:val="Normal"/>
    <w:uiPriority w:val="99"/>
    <w:qFormat/>
    <w:rsid w:val="007D16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342</Words>
  <Characters>1952</Characters>
  <Application>Microsoft Office Outlook</Application>
  <DocSecurity>0</DocSecurity>
  <Lines>0</Lines>
  <Paragraphs>0</Paragraphs>
  <ScaleCrop>false</ScaleCrop>
  <Company>EPFL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International Conference on Rock Dynamics and Applications (RocDyn-2)</dc:title>
  <dc:subject/>
  <dc:creator>jzhao</dc:creator>
  <cp:keywords/>
  <dc:description/>
  <cp:lastModifiedBy>陈仕军</cp:lastModifiedBy>
  <cp:revision>2</cp:revision>
  <cp:lastPrinted>2013-01-13T17:18:00Z</cp:lastPrinted>
  <dcterms:created xsi:type="dcterms:W3CDTF">2015-07-10T00:20:00Z</dcterms:created>
  <dcterms:modified xsi:type="dcterms:W3CDTF">2015-07-10T00:20:00Z</dcterms:modified>
</cp:coreProperties>
</file>