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95" w:rsidRDefault="00036395">
      <w:pPr>
        <w:jc w:val="center"/>
        <w:rPr>
          <w:rFonts w:hAnsi="宋体"/>
          <w:b/>
          <w:bCs/>
          <w:spacing w:val="-10"/>
          <w:kern w:val="0"/>
          <w:sz w:val="28"/>
          <w:szCs w:val="28"/>
        </w:rPr>
      </w:pPr>
      <w:r>
        <w:rPr>
          <w:rFonts w:hAnsi="宋体" w:cs="宋体" w:hint="eastAsia"/>
          <w:b/>
          <w:bCs/>
          <w:spacing w:val="-10"/>
          <w:kern w:val="0"/>
          <w:sz w:val="28"/>
          <w:szCs w:val="28"/>
        </w:rPr>
        <w:t>中国科学院武汉岩土力学研究所地下工程与地下空间高新技术研发平台项目工程施工招标资格预审公告（代招标公告）</w:t>
      </w:r>
    </w:p>
    <w:p w:rsidR="00036395" w:rsidRDefault="00036395">
      <w:pPr>
        <w:jc w:val="center"/>
        <w:rPr>
          <w:rFonts w:hAnsi="宋体"/>
          <w:spacing w:val="-10"/>
          <w:kern w:val="0"/>
          <w:sz w:val="24"/>
          <w:szCs w:val="24"/>
        </w:rPr>
      </w:pPr>
      <w:r>
        <w:rPr>
          <w:rFonts w:hAnsi="宋体"/>
          <w:spacing w:val="-10"/>
          <w:kern w:val="0"/>
          <w:sz w:val="24"/>
          <w:szCs w:val="24"/>
        </w:rPr>
        <w:t>HBSJ-201508FJ-383002001</w:t>
      </w:r>
    </w:p>
    <w:p w:rsidR="00036395" w:rsidRDefault="00036395">
      <w:pPr>
        <w:pStyle w:val="2TimesNewRoman5020"/>
        <w:adjustRightInd w:val="0"/>
        <w:snapToGrid w:val="0"/>
        <w:spacing w:before="0" w:line="470" w:lineRule="exact"/>
        <w:rPr>
          <w:rFonts w:eastAsia="宋体"/>
          <w:b/>
          <w:bCs/>
          <w:sz w:val="21"/>
          <w:szCs w:val="21"/>
        </w:rPr>
      </w:pPr>
      <w:bookmarkStart w:id="0" w:name="_Toc144974394"/>
      <w:bookmarkStart w:id="1" w:name="_Toc152047191"/>
      <w:bookmarkStart w:id="2" w:name="_Toc425416353"/>
      <w:r>
        <w:rPr>
          <w:rFonts w:eastAsia="宋体"/>
          <w:b/>
          <w:bCs/>
          <w:sz w:val="21"/>
          <w:szCs w:val="21"/>
        </w:rPr>
        <w:t>1</w:t>
      </w:r>
      <w:r>
        <w:rPr>
          <w:rFonts w:eastAsia="宋体" w:cs="宋体" w:hint="eastAsia"/>
          <w:b/>
          <w:bCs/>
          <w:sz w:val="21"/>
          <w:szCs w:val="21"/>
        </w:rPr>
        <w:t>．招标条件</w:t>
      </w:r>
      <w:bookmarkEnd w:id="0"/>
      <w:bookmarkEnd w:id="1"/>
      <w:bookmarkEnd w:id="2"/>
    </w:p>
    <w:p w:rsidR="00036395" w:rsidRDefault="00036395" w:rsidP="001B31A8">
      <w:pPr>
        <w:adjustRightInd w:val="0"/>
        <w:snapToGrid w:val="0"/>
        <w:spacing w:line="470" w:lineRule="exact"/>
        <w:ind w:firstLineChars="200" w:firstLine="31680"/>
        <w:rPr>
          <w:b/>
          <w:bCs/>
          <w:u w:val="single"/>
        </w:rPr>
      </w:pPr>
      <w:r>
        <w:rPr>
          <w:rFonts w:cs="宋体" w:hint="eastAsia"/>
        </w:rPr>
        <w:t>本招标项目</w:t>
      </w:r>
      <w:r>
        <w:rPr>
          <w:rFonts w:cs="宋体" w:hint="eastAsia"/>
          <w:u w:val="single"/>
        </w:rPr>
        <w:t>中国科学院武汉岩土力学研究所地下工程与地下空间高新技术研发平台项目工程施工</w:t>
      </w:r>
      <w:r>
        <w:rPr>
          <w:rFonts w:cs="宋体" w:hint="eastAsia"/>
        </w:rPr>
        <w:t>已由相关行政主管部门批准建设，项目业主为</w:t>
      </w:r>
      <w:r>
        <w:rPr>
          <w:rFonts w:cs="宋体" w:hint="eastAsia"/>
          <w:u w:val="single"/>
        </w:rPr>
        <w:t>中国科学院武汉岩土力学研究所</w:t>
      </w:r>
      <w:r>
        <w:rPr>
          <w:rFonts w:cs="宋体" w:hint="eastAsia"/>
        </w:rPr>
        <w:t>，建设资金来自</w:t>
      </w:r>
      <w:r>
        <w:rPr>
          <w:rFonts w:cs="宋体" w:hint="eastAsia"/>
          <w:u w:val="single"/>
        </w:rPr>
        <w:t>财政拨款及自筹</w:t>
      </w:r>
      <w:r>
        <w:rPr>
          <w:rFonts w:cs="宋体" w:hint="eastAsia"/>
        </w:rPr>
        <w:t>，招标人为</w:t>
      </w:r>
      <w:r>
        <w:rPr>
          <w:rFonts w:cs="宋体" w:hint="eastAsia"/>
          <w:u w:val="single"/>
        </w:rPr>
        <w:t>中国科学院武汉岩土力学研究所</w:t>
      </w:r>
      <w:r>
        <w:rPr>
          <w:rFonts w:cs="宋体" w:hint="eastAsia"/>
          <w:b/>
          <w:bCs/>
        </w:rPr>
        <w:t>，</w:t>
      </w:r>
      <w:r>
        <w:rPr>
          <w:rFonts w:cs="宋体" w:hint="eastAsia"/>
        </w:rPr>
        <w:t>招标代理机构为</w:t>
      </w:r>
      <w:r>
        <w:rPr>
          <w:rFonts w:cs="宋体" w:hint="eastAsia"/>
          <w:u w:val="single"/>
        </w:rPr>
        <w:t>国信招标集团股份有限公司</w:t>
      </w:r>
      <w:r>
        <w:rPr>
          <w:rFonts w:cs="宋体" w:hint="eastAsia"/>
        </w:rPr>
        <w:t>。项目已具备招标条件，现进行公开招标，特邀请有兴趣的潜在投标人（以下简称申请人）提出资格预审申请。</w:t>
      </w:r>
    </w:p>
    <w:p w:rsidR="00036395" w:rsidRDefault="00036395">
      <w:pPr>
        <w:pStyle w:val="2TimesNewRoman5020"/>
        <w:adjustRightInd w:val="0"/>
        <w:snapToGrid w:val="0"/>
        <w:spacing w:before="0" w:line="470" w:lineRule="exact"/>
        <w:rPr>
          <w:rFonts w:eastAsia="宋体"/>
          <w:b/>
          <w:bCs/>
          <w:sz w:val="21"/>
          <w:szCs w:val="21"/>
        </w:rPr>
      </w:pPr>
      <w:bookmarkStart w:id="3" w:name="_Toc144974395"/>
      <w:bookmarkStart w:id="4" w:name="_Toc152047192"/>
      <w:bookmarkStart w:id="5" w:name="_Toc425416354"/>
      <w:r>
        <w:rPr>
          <w:rFonts w:eastAsia="宋体"/>
          <w:b/>
          <w:bCs/>
          <w:sz w:val="21"/>
          <w:szCs w:val="21"/>
        </w:rPr>
        <w:t>2</w:t>
      </w:r>
      <w:r>
        <w:rPr>
          <w:rFonts w:eastAsia="宋体" w:cs="宋体" w:hint="eastAsia"/>
          <w:b/>
          <w:bCs/>
          <w:sz w:val="21"/>
          <w:szCs w:val="21"/>
        </w:rPr>
        <w:t>．项目概况与招标范围</w:t>
      </w:r>
      <w:bookmarkEnd w:id="3"/>
      <w:bookmarkEnd w:id="4"/>
      <w:bookmarkEnd w:id="5"/>
    </w:p>
    <w:p w:rsidR="00036395" w:rsidRDefault="00036395" w:rsidP="001B31A8">
      <w:pPr>
        <w:autoSpaceDE w:val="0"/>
        <w:autoSpaceDN w:val="0"/>
        <w:adjustRightInd w:val="0"/>
        <w:spacing w:line="460" w:lineRule="exact"/>
        <w:ind w:firstLineChars="257" w:firstLine="31680"/>
        <w:jc w:val="left"/>
        <w:rPr>
          <w:u w:val="single"/>
        </w:rPr>
      </w:pPr>
      <w:r>
        <w:t>2.1</w:t>
      </w:r>
      <w:r>
        <w:rPr>
          <w:rFonts w:cs="宋体" w:hint="eastAsia"/>
        </w:rPr>
        <w:t>建设地点：</w:t>
      </w:r>
      <w:r>
        <w:rPr>
          <w:rFonts w:cs="宋体" w:hint="eastAsia"/>
          <w:u w:val="single"/>
        </w:rPr>
        <w:t>湖北省武汉市。</w:t>
      </w:r>
    </w:p>
    <w:p w:rsidR="00036395" w:rsidRDefault="00036395" w:rsidP="001B31A8">
      <w:pPr>
        <w:autoSpaceDE w:val="0"/>
        <w:autoSpaceDN w:val="0"/>
        <w:adjustRightInd w:val="0"/>
        <w:spacing w:line="460" w:lineRule="exact"/>
        <w:ind w:firstLineChars="257" w:firstLine="31680"/>
        <w:jc w:val="left"/>
        <w:rPr>
          <w:u w:val="single"/>
        </w:rPr>
      </w:pPr>
      <w:r>
        <w:t>2.2</w:t>
      </w:r>
      <w:r>
        <w:rPr>
          <w:rFonts w:cs="宋体" w:hint="eastAsia"/>
        </w:rPr>
        <w:t>建设规模：</w:t>
      </w:r>
      <w:r>
        <w:rPr>
          <w:rFonts w:cs="宋体" w:hint="eastAsia"/>
          <w:u w:val="single"/>
        </w:rPr>
        <w:t>总建筑面积为</w:t>
      </w:r>
      <w:r>
        <w:rPr>
          <w:u w:val="single"/>
        </w:rPr>
        <w:t>24490</w:t>
      </w:r>
      <w:r>
        <w:rPr>
          <w:rFonts w:cs="宋体" w:hint="eastAsia"/>
          <w:u w:val="single"/>
        </w:rPr>
        <w:t>平方米，其中地上</w:t>
      </w:r>
      <w:r>
        <w:rPr>
          <w:u w:val="single"/>
        </w:rPr>
        <w:t>22215</w:t>
      </w:r>
      <w:r>
        <w:rPr>
          <w:rFonts w:cs="宋体" w:hint="eastAsia"/>
          <w:u w:val="single"/>
        </w:rPr>
        <w:t>平方米，地下</w:t>
      </w:r>
      <w:r>
        <w:rPr>
          <w:u w:val="single"/>
        </w:rPr>
        <w:t>2275</w:t>
      </w:r>
      <w:r>
        <w:rPr>
          <w:rFonts w:cs="宋体" w:hint="eastAsia"/>
          <w:u w:val="single"/>
        </w:rPr>
        <w:t>平方米项目。地下</w:t>
      </w:r>
      <w:r>
        <w:rPr>
          <w:u w:val="single"/>
        </w:rPr>
        <w:t>1</w:t>
      </w:r>
      <w:r>
        <w:rPr>
          <w:rFonts w:cs="宋体" w:hint="eastAsia"/>
          <w:u w:val="single"/>
        </w:rPr>
        <w:t>层，地上</w:t>
      </w:r>
      <w:r>
        <w:rPr>
          <w:u w:val="single"/>
        </w:rPr>
        <w:t>17</w:t>
      </w:r>
      <w:r>
        <w:rPr>
          <w:rFonts w:cs="宋体" w:hint="eastAsia"/>
          <w:u w:val="single"/>
        </w:rPr>
        <w:t>层。工程概算为</w:t>
      </w:r>
      <w:r>
        <w:rPr>
          <w:u w:val="single"/>
        </w:rPr>
        <w:t>8542.65</w:t>
      </w:r>
      <w:r>
        <w:rPr>
          <w:rFonts w:cs="宋体" w:hint="eastAsia"/>
          <w:u w:val="single"/>
        </w:rPr>
        <w:t>万元。</w:t>
      </w:r>
    </w:p>
    <w:p w:rsidR="00036395" w:rsidRDefault="00036395" w:rsidP="001B31A8">
      <w:pPr>
        <w:autoSpaceDE w:val="0"/>
        <w:autoSpaceDN w:val="0"/>
        <w:adjustRightInd w:val="0"/>
        <w:spacing w:line="460" w:lineRule="exact"/>
        <w:ind w:firstLineChars="257" w:firstLine="31680"/>
        <w:jc w:val="left"/>
        <w:rPr>
          <w:u w:val="single"/>
        </w:rPr>
      </w:pPr>
      <w:r>
        <w:t>2.3</w:t>
      </w:r>
      <w:r>
        <w:rPr>
          <w:rFonts w:cs="宋体" w:hint="eastAsia"/>
        </w:rPr>
        <w:t>招标范围：</w:t>
      </w:r>
      <w:r>
        <w:rPr>
          <w:rFonts w:cs="宋体" w:hint="eastAsia"/>
          <w:u w:val="single"/>
        </w:rPr>
        <w:t>本项目工程施工图纸范围内的土建、水电、安装等工程（以工程量清单为准）。</w:t>
      </w:r>
    </w:p>
    <w:p w:rsidR="00036395" w:rsidRDefault="00036395" w:rsidP="001B31A8">
      <w:pPr>
        <w:autoSpaceDE w:val="0"/>
        <w:autoSpaceDN w:val="0"/>
        <w:adjustRightInd w:val="0"/>
        <w:spacing w:line="460" w:lineRule="exact"/>
        <w:ind w:firstLineChars="257" w:firstLine="31680"/>
        <w:jc w:val="left"/>
      </w:pPr>
      <w:r>
        <w:t>2.4</w:t>
      </w:r>
      <w:r>
        <w:rPr>
          <w:rFonts w:cs="宋体" w:hint="eastAsia"/>
        </w:rPr>
        <w:t>计划工期：</w:t>
      </w:r>
      <w:r>
        <w:rPr>
          <w:u w:val="single"/>
        </w:rPr>
        <w:t>365</w:t>
      </w:r>
      <w:r>
        <w:rPr>
          <w:rFonts w:cs="宋体" w:hint="eastAsia"/>
          <w:u w:val="single"/>
        </w:rPr>
        <w:t>日历天。</w:t>
      </w:r>
    </w:p>
    <w:p w:rsidR="00036395" w:rsidRDefault="00036395">
      <w:pPr>
        <w:pStyle w:val="2TimesNewRoman5020"/>
        <w:adjustRightInd w:val="0"/>
        <w:snapToGrid w:val="0"/>
        <w:spacing w:before="0" w:line="470" w:lineRule="exact"/>
        <w:rPr>
          <w:rFonts w:eastAsia="宋体"/>
          <w:b/>
          <w:bCs/>
          <w:sz w:val="21"/>
          <w:szCs w:val="21"/>
        </w:rPr>
      </w:pPr>
      <w:bookmarkStart w:id="6" w:name="_Toc144974396"/>
      <w:bookmarkStart w:id="7" w:name="_Toc152047193"/>
      <w:bookmarkStart w:id="8" w:name="_Toc425416355"/>
      <w:r>
        <w:rPr>
          <w:rFonts w:eastAsia="宋体"/>
          <w:b/>
          <w:bCs/>
          <w:sz w:val="21"/>
          <w:szCs w:val="21"/>
        </w:rPr>
        <w:t>3</w:t>
      </w:r>
      <w:r>
        <w:rPr>
          <w:rFonts w:eastAsia="宋体" w:cs="宋体" w:hint="eastAsia"/>
          <w:b/>
          <w:bCs/>
          <w:sz w:val="21"/>
          <w:szCs w:val="21"/>
        </w:rPr>
        <w:t>．申请人资格要求</w:t>
      </w:r>
      <w:bookmarkEnd w:id="6"/>
      <w:bookmarkEnd w:id="7"/>
      <w:bookmarkEnd w:id="8"/>
    </w:p>
    <w:p w:rsidR="00036395" w:rsidRDefault="00036395" w:rsidP="00431805">
      <w:pPr>
        <w:autoSpaceDE w:val="0"/>
        <w:autoSpaceDN w:val="0"/>
        <w:adjustRightInd w:val="0"/>
        <w:spacing w:line="360" w:lineRule="auto"/>
        <w:ind w:leftChars="50" w:left="31680" w:firstLineChars="207" w:firstLine="31680"/>
        <w:jc w:val="left"/>
      </w:pPr>
      <w:bookmarkStart w:id="9" w:name="_Toc144974397"/>
      <w:r>
        <w:t>3.1</w:t>
      </w:r>
      <w:r>
        <w:rPr>
          <w:rFonts w:cs="宋体" w:hint="eastAsia"/>
        </w:rPr>
        <w:t>本次资格预审要求申请人具</w:t>
      </w:r>
      <w:r>
        <w:rPr>
          <w:rFonts w:cs="宋体" w:hint="eastAsia"/>
          <w:u w:val="single"/>
        </w:rPr>
        <w:t>备建筑工程施工总承包贰级及以上资质；</w:t>
      </w:r>
    </w:p>
    <w:p w:rsidR="00036395" w:rsidRDefault="00036395" w:rsidP="001B31A8">
      <w:pPr>
        <w:pStyle w:val="BodyText3"/>
        <w:topLinePunct/>
        <w:spacing w:line="360" w:lineRule="auto"/>
        <w:ind w:firstLineChars="250" w:firstLine="31680"/>
        <w:rPr>
          <w:rFonts w:ascii="Times New Roman" w:cs="Times New Roman"/>
          <w:sz w:val="21"/>
          <w:szCs w:val="21"/>
        </w:rPr>
      </w:pPr>
      <w:r>
        <w:rPr>
          <w:rFonts w:ascii="Times New Roman" w:cs="Times New Roman"/>
          <w:sz w:val="21"/>
          <w:szCs w:val="21"/>
        </w:rPr>
        <w:t>3.2</w:t>
      </w:r>
      <w:r>
        <w:rPr>
          <w:rFonts w:ascii="Times New Roman" w:hint="eastAsia"/>
          <w:sz w:val="21"/>
          <w:szCs w:val="21"/>
        </w:rPr>
        <w:t>资金等方面具有相应的施工能力：</w:t>
      </w:r>
      <w:r>
        <w:rPr>
          <w:rFonts w:ascii="Times New Roman" w:cs="Times New Roman"/>
          <w:sz w:val="21"/>
          <w:szCs w:val="21"/>
          <w:u w:val="single"/>
        </w:rPr>
        <w:t>2012</w:t>
      </w:r>
      <w:r>
        <w:rPr>
          <w:rFonts w:ascii="Times New Roman" w:hint="eastAsia"/>
          <w:sz w:val="21"/>
          <w:szCs w:val="21"/>
          <w:u w:val="single"/>
        </w:rPr>
        <w:t>年、</w:t>
      </w:r>
      <w:r>
        <w:rPr>
          <w:rFonts w:ascii="Times New Roman" w:cs="Times New Roman"/>
          <w:sz w:val="21"/>
          <w:szCs w:val="21"/>
          <w:u w:val="single"/>
        </w:rPr>
        <w:t>2013</w:t>
      </w:r>
      <w:r>
        <w:rPr>
          <w:rFonts w:ascii="Times New Roman" w:hint="eastAsia"/>
          <w:sz w:val="21"/>
          <w:szCs w:val="21"/>
          <w:u w:val="single"/>
        </w:rPr>
        <w:t>年、</w:t>
      </w:r>
      <w:r>
        <w:rPr>
          <w:rFonts w:ascii="Times New Roman" w:cs="Times New Roman"/>
          <w:sz w:val="21"/>
          <w:szCs w:val="21"/>
          <w:u w:val="single"/>
        </w:rPr>
        <w:t>2014</w:t>
      </w:r>
      <w:r>
        <w:rPr>
          <w:rFonts w:ascii="Times New Roman" w:hint="eastAsia"/>
          <w:sz w:val="21"/>
          <w:szCs w:val="21"/>
          <w:u w:val="single"/>
        </w:rPr>
        <w:t>年未发生亏损</w:t>
      </w:r>
      <w:r>
        <w:rPr>
          <w:rFonts w:ascii="Times New Roman" w:hint="eastAsia"/>
          <w:sz w:val="21"/>
          <w:szCs w:val="21"/>
        </w:rPr>
        <w:t>。</w:t>
      </w:r>
    </w:p>
    <w:p w:rsidR="00036395" w:rsidRDefault="00036395" w:rsidP="001B31A8">
      <w:pPr>
        <w:pStyle w:val="BodyText3"/>
        <w:topLinePunct/>
        <w:spacing w:line="360" w:lineRule="auto"/>
        <w:ind w:firstLineChars="250" w:firstLine="31680"/>
        <w:rPr>
          <w:rFonts w:ascii="Times New Roman" w:cs="Times New Roman"/>
          <w:sz w:val="21"/>
          <w:szCs w:val="21"/>
          <w:u w:val="single"/>
        </w:rPr>
      </w:pPr>
      <w:r>
        <w:rPr>
          <w:rFonts w:ascii="Times New Roman" w:cs="Times New Roman"/>
          <w:sz w:val="21"/>
          <w:szCs w:val="21"/>
        </w:rPr>
        <w:t>3.3</w:t>
      </w:r>
      <w:r>
        <w:rPr>
          <w:rFonts w:ascii="Times New Roman" w:hint="eastAsia"/>
          <w:sz w:val="21"/>
          <w:szCs w:val="21"/>
        </w:rPr>
        <w:t>资格预审申请人要求</w:t>
      </w:r>
      <w:r>
        <w:rPr>
          <w:rFonts w:ascii="Times New Roman" w:hint="eastAsia"/>
          <w:sz w:val="21"/>
          <w:szCs w:val="21"/>
          <w:u w:val="single"/>
        </w:rPr>
        <w:t>从</w:t>
      </w:r>
      <w:r>
        <w:rPr>
          <w:rFonts w:ascii="Times New Roman" w:cs="Times New Roman"/>
          <w:sz w:val="21"/>
          <w:szCs w:val="21"/>
          <w:u w:val="single"/>
        </w:rPr>
        <w:t>2012</w:t>
      </w:r>
      <w:r>
        <w:rPr>
          <w:rFonts w:ascii="Times New Roman" w:hint="eastAsia"/>
          <w:sz w:val="21"/>
          <w:szCs w:val="21"/>
          <w:u w:val="single"/>
        </w:rPr>
        <w:t>年</w:t>
      </w:r>
      <w:r>
        <w:rPr>
          <w:rFonts w:ascii="Times New Roman" w:cs="Times New Roman"/>
          <w:sz w:val="21"/>
          <w:szCs w:val="21"/>
          <w:u w:val="single"/>
        </w:rPr>
        <w:t>8</w:t>
      </w:r>
      <w:r>
        <w:rPr>
          <w:rFonts w:ascii="Times New Roman" w:hint="eastAsia"/>
          <w:sz w:val="21"/>
          <w:szCs w:val="21"/>
          <w:u w:val="single"/>
        </w:rPr>
        <w:t>月</w:t>
      </w:r>
      <w:r>
        <w:rPr>
          <w:rFonts w:ascii="Times New Roman" w:cs="Times New Roman"/>
          <w:sz w:val="21"/>
          <w:szCs w:val="21"/>
          <w:u w:val="single"/>
        </w:rPr>
        <w:t>15</w:t>
      </w:r>
      <w:r>
        <w:rPr>
          <w:rFonts w:ascii="Times New Roman" w:hint="eastAsia"/>
          <w:sz w:val="21"/>
          <w:szCs w:val="21"/>
          <w:u w:val="single"/>
        </w:rPr>
        <w:t>日至</w:t>
      </w:r>
      <w:r>
        <w:rPr>
          <w:rFonts w:ascii="Times New Roman" w:cs="Times New Roman"/>
          <w:sz w:val="21"/>
          <w:szCs w:val="21"/>
          <w:u w:val="single"/>
        </w:rPr>
        <w:t>2015</w:t>
      </w:r>
      <w:r>
        <w:rPr>
          <w:rFonts w:ascii="Times New Roman" w:hint="eastAsia"/>
          <w:sz w:val="21"/>
          <w:szCs w:val="21"/>
          <w:u w:val="single"/>
        </w:rPr>
        <w:t>年</w:t>
      </w:r>
      <w:r>
        <w:rPr>
          <w:rFonts w:ascii="Times New Roman" w:cs="Times New Roman"/>
          <w:sz w:val="21"/>
          <w:szCs w:val="21"/>
          <w:u w:val="single"/>
        </w:rPr>
        <w:t>8</w:t>
      </w:r>
      <w:r>
        <w:rPr>
          <w:rFonts w:ascii="Times New Roman" w:hint="eastAsia"/>
          <w:sz w:val="21"/>
          <w:szCs w:val="21"/>
          <w:u w:val="single"/>
        </w:rPr>
        <w:t>月</w:t>
      </w:r>
      <w:r>
        <w:rPr>
          <w:rFonts w:ascii="Times New Roman" w:cs="Times New Roman"/>
          <w:sz w:val="21"/>
          <w:szCs w:val="21"/>
          <w:u w:val="single"/>
        </w:rPr>
        <w:t>14</w:t>
      </w:r>
      <w:r>
        <w:rPr>
          <w:rFonts w:ascii="Times New Roman" w:hint="eastAsia"/>
          <w:sz w:val="21"/>
          <w:szCs w:val="21"/>
          <w:u w:val="single"/>
        </w:rPr>
        <w:t>日至少完成过一项单项合同建筑面积</w:t>
      </w:r>
      <w:r>
        <w:rPr>
          <w:rFonts w:ascii="Times New Roman" w:cs="Times New Roman"/>
          <w:sz w:val="21"/>
          <w:szCs w:val="21"/>
          <w:u w:val="single"/>
        </w:rPr>
        <w:t>20000</w:t>
      </w:r>
      <w:r>
        <w:rPr>
          <w:rFonts w:ascii="Times New Roman" w:hint="eastAsia"/>
          <w:sz w:val="21"/>
          <w:szCs w:val="21"/>
          <w:u w:val="single"/>
        </w:rPr>
        <w:t>平方米以上的房屋建筑业绩（含群体）；</w:t>
      </w:r>
    </w:p>
    <w:p w:rsidR="00036395" w:rsidRDefault="00036395" w:rsidP="001B31A8">
      <w:pPr>
        <w:pStyle w:val="BodyText3"/>
        <w:topLinePunct/>
        <w:spacing w:line="360" w:lineRule="auto"/>
        <w:ind w:firstLineChars="250" w:firstLine="31680"/>
        <w:rPr>
          <w:rFonts w:ascii="Times New Roman" w:cs="Times New Roman"/>
          <w:sz w:val="21"/>
          <w:szCs w:val="21"/>
          <w:u w:val="single"/>
        </w:rPr>
      </w:pPr>
      <w:r>
        <w:rPr>
          <w:rFonts w:ascii="Times New Roman" w:cs="Times New Roman"/>
          <w:sz w:val="21"/>
          <w:szCs w:val="21"/>
        </w:rPr>
        <w:t>3.4</w:t>
      </w:r>
      <w:r>
        <w:rPr>
          <w:rFonts w:ascii="Times New Roman" w:hint="eastAsia"/>
          <w:sz w:val="21"/>
          <w:szCs w:val="21"/>
        </w:rPr>
        <w:t>本次资格预审申请人信誉要求</w:t>
      </w:r>
      <w:r>
        <w:rPr>
          <w:rFonts w:ascii="Times New Roman" w:hint="eastAsia"/>
          <w:sz w:val="21"/>
          <w:szCs w:val="21"/>
          <w:u w:val="single"/>
        </w:rPr>
        <w:t>①未被责令停业的；②未被暂停或取消投标资格的；③财产未被接管或冻结的；④</w:t>
      </w:r>
      <w:r>
        <w:rPr>
          <w:rFonts w:ascii="Times New Roman" w:cs="Times New Roman"/>
          <w:sz w:val="21"/>
          <w:szCs w:val="21"/>
          <w:u w:val="single"/>
        </w:rPr>
        <w:t>2012</w:t>
      </w:r>
      <w:r>
        <w:rPr>
          <w:rFonts w:ascii="Times New Roman" w:hint="eastAsia"/>
          <w:sz w:val="21"/>
          <w:szCs w:val="21"/>
          <w:u w:val="single"/>
        </w:rPr>
        <w:t>年</w:t>
      </w:r>
      <w:r>
        <w:rPr>
          <w:rFonts w:ascii="Times New Roman" w:cs="Times New Roman"/>
          <w:sz w:val="21"/>
          <w:szCs w:val="21"/>
          <w:u w:val="single"/>
        </w:rPr>
        <w:t>8</w:t>
      </w:r>
      <w:r>
        <w:rPr>
          <w:rFonts w:ascii="Times New Roman" w:hint="eastAsia"/>
          <w:sz w:val="21"/>
          <w:szCs w:val="21"/>
          <w:u w:val="single"/>
        </w:rPr>
        <w:t>月</w:t>
      </w:r>
      <w:r>
        <w:rPr>
          <w:rFonts w:ascii="Times New Roman" w:cs="Times New Roman"/>
          <w:sz w:val="21"/>
          <w:szCs w:val="21"/>
          <w:u w:val="single"/>
        </w:rPr>
        <w:t>15</w:t>
      </w:r>
      <w:r>
        <w:rPr>
          <w:rFonts w:ascii="Times New Roman" w:hint="eastAsia"/>
          <w:sz w:val="21"/>
          <w:szCs w:val="21"/>
          <w:u w:val="single"/>
        </w:rPr>
        <w:t>日以来，没有骗取中标或严重违约或重大工程质量问题的。</w:t>
      </w:r>
    </w:p>
    <w:p w:rsidR="00036395" w:rsidRDefault="00036395" w:rsidP="001B31A8">
      <w:pPr>
        <w:pStyle w:val="BodyText3"/>
        <w:topLinePunct/>
        <w:spacing w:line="360" w:lineRule="auto"/>
        <w:ind w:firstLineChars="250" w:firstLine="31680"/>
        <w:rPr>
          <w:rFonts w:cs="Times New Roman"/>
          <w:sz w:val="21"/>
          <w:szCs w:val="21"/>
          <w:u w:val="single"/>
        </w:rPr>
      </w:pPr>
      <w:r>
        <w:rPr>
          <w:rFonts w:ascii="Times New Roman" w:cs="Times New Roman"/>
          <w:sz w:val="21"/>
          <w:szCs w:val="21"/>
        </w:rPr>
        <w:t>3.5</w:t>
      </w:r>
      <w:r>
        <w:rPr>
          <w:rFonts w:ascii="Times New Roman" w:hint="eastAsia"/>
          <w:sz w:val="21"/>
          <w:szCs w:val="21"/>
        </w:rPr>
        <w:t>拟派项目经理</w:t>
      </w:r>
      <w:r>
        <w:rPr>
          <w:rFonts w:ascii="Times New Roman" w:hint="eastAsia"/>
          <w:sz w:val="21"/>
          <w:szCs w:val="21"/>
          <w:u w:val="single"/>
        </w:rPr>
        <w:t>具备建筑工程专业贰</w:t>
      </w:r>
      <w:r>
        <w:rPr>
          <w:rFonts w:hint="eastAsia"/>
          <w:sz w:val="21"/>
          <w:szCs w:val="21"/>
          <w:u w:val="single"/>
        </w:rPr>
        <w:t>级及以上注册建造师资格（含有效临时证），且从</w:t>
      </w:r>
      <w:r>
        <w:rPr>
          <w:rFonts w:ascii="Times New Roman" w:cs="Times New Roman"/>
          <w:sz w:val="21"/>
          <w:szCs w:val="21"/>
          <w:u w:val="single"/>
        </w:rPr>
        <w:t>2012</w:t>
      </w:r>
      <w:r>
        <w:rPr>
          <w:rFonts w:ascii="Times New Roman" w:hint="eastAsia"/>
          <w:sz w:val="21"/>
          <w:szCs w:val="21"/>
          <w:u w:val="single"/>
        </w:rPr>
        <w:t>年</w:t>
      </w:r>
      <w:r>
        <w:rPr>
          <w:rFonts w:ascii="Times New Roman" w:cs="Times New Roman"/>
          <w:sz w:val="21"/>
          <w:szCs w:val="21"/>
          <w:u w:val="single"/>
        </w:rPr>
        <w:t>8</w:t>
      </w:r>
      <w:r>
        <w:rPr>
          <w:rFonts w:ascii="Times New Roman" w:hint="eastAsia"/>
          <w:sz w:val="21"/>
          <w:szCs w:val="21"/>
          <w:u w:val="single"/>
        </w:rPr>
        <w:t>月</w:t>
      </w:r>
      <w:r>
        <w:rPr>
          <w:rFonts w:ascii="Times New Roman" w:cs="Times New Roman"/>
          <w:sz w:val="21"/>
          <w:szCs w:val="21"/>
          <w:u w:val="single"/>
        </w:rPr>
        <w:t>15</w:t>
      </w:r>
      <w:r>
        <w:rPr>
          <w:rFonts w:ascii="Times New Roman" w:hint="eastAsia"/>
          <w:sz w:val="21"/>
          <w:szCs w:val="21"/>
          <w:u w:val="single"/>
        </w:rPr>
        <w:t>日至</w:t>
      </w:r>
      <w:r>
        <w:rPr>
          <w:rFonts w:ascii="Times New Roman" w:cs="Times New Roman"/>
          <w:sz w:val="21"/>
          <w:szCs w:val="21"/>
          <w:u w:val="single"/>
        </w:rPr>
        <w:t>2015</w:t>
      </w:r>
      <w:r>
        <w:rPr>
          <w:rFonts w:ascii="Times New Roman" w:hint="eastAsia"/>
          <w:sz w:val="21"/>
          <w:szCs w:val="21"/>
          <w:u w:val="single"/>
        </w:rPr>
        <w:t>年</w:t>
      </w:r>
      <w:r>
        <w:rPr>
          <w:rFonts w:ascii="Times New Roman" w:cs="Times New Roman"/>
          <w:sz w:val="21"/>
          <w:szCs w:val="21"/>
          <w:u w:val="single"/>
        </w:rPr>
        <w:t>8</w:t>
      </w:r>
      <w:r>
        <w:rPr>
          <w:rFonts w:ascii="Times New Roman" w:hint="eastAsia"/>
          <w:sz w:val="21"/>
          <w:szCs w:val="21"/>
          <w:u w:val="single"/>
        </w:rPr>
        <w:t>月</w:t>
      </w:r>
      <w:r>
        <w:rPr>
          <w:rFonts w:ascii="Times New Roman" w:cs="Times New Roman"/>
          <w:sz w:val="21"/>
          <w:szCs w:val="21"/>
          <w:u w:val="single"/>
        </w:rPr>
        <w:t>14</w:t>
      </w:r>
      <w:r>
        <w:rPr>
          <w:rFonts w:ascii="Times New Roman" w:hint="eastAsia"/>
          <w:sz w:val="21"/>
          <w:szCs w:val="21"/>
          <w:u w:val="single"/>
        </w:rPr>
        <w:t>日</w:t>
      </w:r>
      <w:r>
        <w:rPr>
          <w:rFonts w:hint="eastAsia"/>
          <w:sz w:val="21"/>
          <w:szCs w:val="21"/>
          <w:u w:val="single"/>
        </w:rPr>
        <w:t>至少完成过一项单项合同建筑面积</w:t>
      </w:r>
      <w:r>
        <w:rPr>
          <w:sz w:val="21"/>
          <w:szCs w:val="21"/>
          <w:u w:val="single"/>
        </w:rPr>
        <w:t>20000</w:t>
      </w:r>
      <w:r>
        <w:rPr>
          <w:rFonts w:hint="eastAsia"/>
          <w:sz w:val="21"/>
          <w:szCs w:val="21"/>
          <w:u w:val="single"/>
        </w:rPr>
        <w:t>平方米以上的房屋建筑业绩（含群体）；并且承诺若中标后只承担本工程的项目经理。</w:t>
      </w:r>
    </w:p>
    <w:p w:rsidR="00036395" w:rsidRDefault="00036395" w:rsidP="001B31A8">
      <w:pPr>
        <w:pStyle w:val="BodyText3"/>
        <w:topLinePunct/>
        <w:spacing w:line="360" w:lineRule="auto"/>
        <w:ind w:firstLineChars="250" w:firstLine="31680"/>
        <w:rPr>
          <w:rFonts w:ascii="Times New Roman" w:cs="Times New Roman"/>
          <w:sz w:val="21"/>
          <w:szCs w:val="21"/>
        </w:rPr>
      </w:pPr>
      <w:r>
        <w:rPr>
          <w:sz w:val="21"/>
          <w:szCs w:val="21"/>
        </w:rPr>
        <w:t>3.6</w:t>
      </w:r>
      <w:r>
        <w:rPr>
          <w:rFonts w:ascii="Times New Roman" w:hint="eastAsia"/>
          <w:sz w:val="21"/>
          <w:szCs w:val="21"/>
        </w:rPr>
        <w:t>本次资格预审申请人要求具有合格有效的安全生产许可证；并且拟投入本项目的主要管理人员和技术人员（技术负责人和五大员）必须为本单位正式员工，要求提供有效的劳动合同和社保部门出具的的缴纳社保记录。</w:t>
      </w:r>
    </w:p>
    <w:p w:rsidR="00036395" w:rsidRDefault="00036395" w:rsidP="00431805">
      <w:pPr>
        <w:autoSpaceDE w:val="0"/>
        <w:autoSpaceDN w:val="0"/>
        <w:adjustRightInd w:val="0"/>
        <w:spacing w:line="360" w:lineRule="auto"/>
        <w:ind w:firstLineChars="257" w:firstLine="31680"/>
        <w:jc w:val="left"/>
        <w:rPr>
          <w:u w:val="single"/>
        </w:rPr>
      </w:pPr>
      <w:r>
        <w:t>3.7</w:t>
      </w:r>
      <w:r>
        <w:rPr>
          <w:rFonts w:cs="宋体" w:hint="eastAsia"/>
        </w:rPr>
        <w:t>拟派技术负责人具备</w:t>
      </w:r>
      <w:r>
        <w:rPr>
          <w:rFonts w:cs="宋体" w:hint="eastAsia"/>
          <w:u w:val="single"/>
        </w:rPr>
        <w:t>建筑工程专业高级工程师职称。</w:t>
      </w:r>
    </w:p>
    <w:bookmarkEnd w:id="9"/>
    <w:p w:rsidR="00036395" w:rsidRDefault="00036395" w:rsidP="001B31A8">
      <w:pPr>
        <w:pStyle w:val="BodyText3"/>
        <w:topLinePunct/>
        <w:spacing w:line="360" w:lineRule="auto"/>
        <w:ind w:firstLineChars="250" w:firstLine="31680"/>
        <w:rPr>
          <w:rFonts w:ascii="Times New Roman" w:cs="Times New Roman"/>
          <w:sz w:val="21"/>
          <w:szCs w:val="21"/>
        </w:rPr>
      </w:pPr>
      <w:r>
        <w:rPr>
          <w:rFonts w:ascii="Times New Roman" w:cs="Times New Roman"/>
          <w:sz w:val="21"/>
          <w:szCs w:val="21"/>
        </w:rPr>
        <w:t>3.8</w:t>
      </w:r>
      <w:r>
        <w:rPr>
          <w:rFonts w:ascii="Times New Roman" w:hint="eastAsia"/>
          <w:sz w:val="21"/>
          <w:szCs w:val="21"/>
        </w:rPr>
        <w:t>本次资格预审</w:t>
      </w:r>
      <w:r>
        <w:rPr>
          <w:rFonts w:ascii="Times New Roman" w:cs="Times New Roman"/>
          <w:sz w:val="21"/>
          <w:szCs w:val="21"/>
        </w:rPr>
        <w:t xml:space="preserve">  </w:t>
      </w:r>
      <w:r>
        <w:rPr>
          <w:rFonts w:ascii="Times New Roman" w:hint="eastAsia"/>
          <w:sz w:val="21"/>
          <w:szCs w:val="21"/>
          <w:u w:val="single"/>
        </w:rPr>
        <w:t>不接受</w:t>
      </w:r>
      <w:r>
        <w:rPr>
          <w:rFonts w:ascii="Times New Roman" w:cs="Times New Roman"/>
          <w:sz w:val="21"/>
          <w:szCs w:val="21"/>
          <w:u w:val="single"/>
        </w:rPr>
        <w:t xml:space="preserve"> </w:t>
      </w:r>
      <w:r>
        <w:rPr>
          <w:rFonts w:ascii="Times New Roman" w:cs="Times New Roman"/>
          <w:sz w:val="21"/>
          <w:szCs w:val="21"/>
        </w:rPr>
        <w:t xml:space="preserve"> </w:t>
      </w:r>
      <w:r>
        <w:rPr>
          <w:rFonts w:ascii="Times New Roman" w:hint="eastAsia"/>
          <w:sz w:val="21"/>
          <w:szCs w:val="21"/>
        </w:rPr>
        <w:t>联合体资格预审申请。</w:t>
      </w:r>
    </w:p>
    <w:p w:rsidR="00036395" w:rsidRDefault="00036395">
      <w:pPr>
        <w:pStyle w:val="2TimesNewRoman5020"/>
        <w:adjustRightInd w:val="0"/>
        <w:snapToGrid w:val="0"/>
        <w:spacing w:before="0" w:line="470" w:lineRule="exact"/>
        <w:rPr>
          <w:rFonts w:eastAsia="宋体"/>
          <w:b/>
          <w:bCs/>
          <w:sz w:val="21"/>
          <w:szCs w:val="21"/>
        </w:rPr>
      </w:pPr>
      <w:bookmarkStart w:id="10" w:name="_Toc152047194"/>
      <w:bookmarkStart w:id="11" w:name="_Toc425416356"/>
      <w:r>
        <w:rPr>
          <w:rFonts w:eastAsia="宋体"/>
          <w:b/>
          <w:bCs/>
          <w:sz w:val="21"/>
          <w:szCs w:val="21"/>
        </w:rPr>
        <w:t>4</w:t>
      </w:r>
      <w:r>
        <w:rPr>
          <w:rFonts w:eastAsia="宋体" w:cs="宋体" w:hint="eastAsia"/>
          <w:b/>
          <w:bCs/>
          <w:sz w:val="21"/>
          <w:szCs w:val="21"/>
        </w:rPr>
        <w:t>．资格预审方法</w:t>
      </w:r>
      <w:bookmarkEnd w:id="10"/>
      <w:bookmarkEnd w:id="11"/>
    </w:p>
    <w:p w:rsidR="00036395" w:rsidRDefault="00036395" w:rsidP="001B31A8">
      <w:pPr>
        <w:adjustRightInd w:val="0"/>
        <w:snapToGrid w:val="0"/>
        <w:spacing w:line="470" w:lineRule="exact"/>
        <w:ind w:firstLineChars="257" w:firstLine="31680"/>
      </w:pPr>
      <w:r>
        <w:rPr>
          <w:rFonts w:cs="宋体" w:hint="eastAsia"/>
        </w:rPr>
        <w:t>本次资格预审采用</w:t>
      </w:r>
      <w:r>
        <w:rPr>
          <w:u w:val="single"/>
        </w:rPr>
        <w:t xml:space="preserve">  </w:t>
      </w:r>
      <w:r>
        <w:rPr>
          <w:rFonts w:cs="宋体" w:hint="eastAsia"/>
          <w:u w:val="single"/>
        </w:rPr>
        <w:t>有限数量制</w:t>
      </w:r>
      <w:r>
        <w:rPr>
          <w:u w:val="single"/>
        </w:rPr>
        <w:t xml:space="preserve"> 9</w:t>
      </w:r>
      <w:r>
        <w:rPr>
          <w:rFonts w:cs="宋体" w:hint="eastAsia"/>
          <w:u w:val="single"/>
        </w:rPr>
        <w:t>家</w:t>
      </w:r>
      <w:r>
        <w:rPr>
          <w:rFonts w:cs="宋体" w:hint="eastAsia"/>
        </w:rPr>
        <w:t>。</w:t>
      </w:r>
    </w:p>
    <w:p w:rsidR="00036395" w:rsidRDefault="00036395">
      <w:pPr>
        <w:pStyle w:val="2TimesNewRoman5020"/>
        <w:adjustRightInd w:val="0"/>
        <w:snapToGrid w:val="0"/>
        <w:spacing w:before="0" w:line="470" w:lineRule="exact"/>
        <w:rPr>
          <w:rFonts w:eastAsia="宋体"/>
          <w:b/>
          <w:bCs/>
          <w:sz w:val="21"/>
          <w:szCs w:val="21"/>
        </w:rPr>
      </w:pPr>
      <w:bookmarkStart w:id="12" w:name="_Toc144974398"/>
      <w:bookmarkStart w:id="13" w:name="_Toc152047195"/>
      <w:bookmarkStart w:id="14" w:name="_Toc425416357"/>
      <w:r>
        <w:rPr>
          <w:rFonts w:eastAsia="宋体"/>
          <w:b/>
          <w:bCs/>
          <w:sz w:val="21"/>
          <w:szCs w:val="21"/>
        </w:rPr>
        <w:t>5</w:t>
      </w:r>
      <w:r>
        <w:rPr>
          <w:rFonts w:eastAsia="宋体" w:cs="宋体" w:hint="eastAsia"/>
          <w:b/>
          <w:bCs/>
          <w:sz w:val="21"/>
          <w:szCs w:val="21"/>
        </w:rPr>
        <w:t>．资格预审文件的获取</w:t>
      </w:r>
      <w:bookmarkEnd w:id="12"/>
      <w:bookmarkEnd w:id="13"/>
      <w:bookmarkEnd w:id="14"/>
    </w:p>
    <w:p w:rsidR="00036395" w:rsidRDefault="00036395" w:rsidP="001B31A8">
      <w:pPr>
        <w:adjustRightInd w:val="0"/>
        <w:snapToGrid w:val="0"/>
        <w:spacing w:line="470" w:lineRule="exact"/>
        <w:ind w:firstLineChars="257" w:firstLine="31680"/>
      </w:pPr>
      <w:r>
        <w:t>5.1</w:t>
      </w:r>
      <w:r>
        <w:rPr>
          <w:rFonts w:cs="宋体" w:hint="eastAsia"/>
        </w:rPr>
        <w:t>本项目采用网上招投标，投标申请人在投标前须到湖北省公共资源电子交易平台进行网员注册，具体操作参加《湖北公共资源交易信息网</w:t>
      </w:r>
      <w:r>
        <w:t>—</w:t>
      </w:r>
      <w:r>
        <w:rPr>
          <w:rFonts w:cs="宋体" w:hint="eastAsia"/>
        </w:rPr>
        <w:t>办事指南</w:t>
      </w:r>
      <w:r>
        <w:t>—</w:t>
      </w:r>
      <w:r>
        <w:rPr>
          <w:rFonts w:cs="宋体" w:hint="eastAsia"/>
        </w:rPr>
        <w:t>会员网上注册指南》（网址：</w:t>
      </w:r>
      <w:r>
        <w:t>www.hbggzy.cn</w:t>
      </w:r>
      <w:r>
        <w:rPr>
          <w:rFonts w:cs="宋体" w:hint="eastAsia"/>
        </w:rPr>
        <w:t>）</w:t>
      </w:r>
    </w:p>
    <w:p w:rsidR="00036395" w:rsidRDefault="00036395" w:rsidP="001B31A8">
      <w:pPr>
        <w:adjustRightInd w:val="0"/>
        <w:snapToGrid w:val="0"/>
        <w:spacing w:line="470" w:lineRule="exact"/>
        <w:ind w:firstLineChars="257" w:firstLine="31680"/>
      </w:pPr>
      <w:r>
        <w:t>5.2</w:t>
      </w:r>
      <w:r>
        <w:rPr>
          <w:rFonts w:cs="宋体" w:hint="eastAsia"/>
        </w:rPr>
        <w:t>完成网员注册后，投标人用</w:t>
      </w:r>
      <w:r>
        <w:t>CA</w:t>
      </w:r>
      <w:r>
        <w:rPr>
          <w:rFonts w:cs="宋体" w:hint="eastAsia"/>
        </w:rPr>
        <w:t>锁登陆湖北省公共资源电子交易平台进行网上报名，明确所投标段，网上报名时间为</w:t>
      </w:r>
      <w:r>
        <w:t>2015</w:t>
      </w:r>
      <w:r>
        <w:rPr>
          <w:rFonts w:cs="宋体" w:hint="eastAsia"/>
        </w:rPr>
        <w:t>年</w:t>
      </w:r>
      <w:r>
        <w:t>8</w:t>
      </w:r>
      <w:r>
        <w:rPr>
          <w:rFonts w:cs="宋体" w:hint="eastAsia"/>
        </w:rPr>
        <w:t>月</w:t>
      </w:r>
      <w:r>
        <w:t>15</w:t>
      </w:r>
      <w:r>
        <w:rPr>
          <w:rFonts w:cs="宋体" w:hint="eastAsia"/>
        </w:rPr>
        <w:t>日至</w:t>
      </w:r>
      <w:r>
        <w:t>2015</w:t>
      </w:r>
      <w:r>
        <w:rPr>
          <w:rFonts w:cs="宋体" w:hint="eastAsia"/>
        </w:rPr>
        <w:t>年</w:t>
      </w:r>
      <w:r>
        <w:t>8</w:t>
      </w:r>
      <w:r>
        <w:rPr>
          <w:rFonts w:cs="宋体" w:hint="eastAsia"/>
        </w:rPr>
        <w:t>月</w:t>
      </w:r>
      <w:r>
        <w:t>19</w:t>
      </w:r>
      <w:r>
        <w:rPr>
          <w:rFonts w:cs="宋体" w:hint="eastAsia"/>
        </w:rPr>
        <w:t>日</w:t>
      </w:r>
      <w:r>
        <w:t>17</w:t>
      </w:r>
      <w:r>
        <w:rPr>
          <w:rFonts w:cs="宋体" w:hint="eastAsia"/>
        </w:rPr>
        <w:t>时</w:t>
      </w:r>
      <w:r>
        <w:t>30</w:t>
      </w:r>
      <w:r>
        <w:rPr>
          <w:rFonts w:cs="宋体" w:hint="eastAsia"/>
        </w:rPr>
        <w:t>分（北京时间）；网上报名成功后，请于</w:t>
      </w:r>
      <w:r>
        <w:t>2015</w:t>
      </w:r>
      <w:r>
        <w:rPr>
          <w:rFonts w:cs="宋体" w:hint="eastAsia"/>
        </w:rPr>
        <w:t>年</w:t>
      </w:r>
      <w:r>
        <w:t>8</w:t>
      </w:r>
      <w:r>
        <w:rPr>
          <w:rFonts w:cs="宋体" w:hint="eastAsia"/>
        </w:rPr>
        <w:t>月</w:t>
      </w:r>
      <w:r>
        <w:t>15</w:t>
      </w:r>
      <w:r>
        <w:rPr>
          <w:rFonts w:cs="宋体" w:hint="eastAsia"/>
        </w:rPr>
        <w:t>日至</w:t>
      </w:r>
      <w:r>
        <w:t>2015</w:t>
      </w:r>
      <w:r>
        <w:rPr>
          <w:rFonts w:cs="宋体" w:hint="eastAsia"/>
        </w:rPr>
        <w:t>年</w:t>
      </w:r>
      <w:r>
        <w:t>8</w:t>
      </w:r>
      <w:r>
        <w:rPr>
          <w:rFonts w:cs="宋体" w:hint="eastAsia"/>
        </w:rPr>
        <w:t>月</w:t>
      </w:r>
      <w:r>
        <w:t>19</w:t>
      </w:r>
      <w:r>
        <w:rPr>
          <w:rFonts w:cs="宋体" w:hint="eastAsia"/>
        </w:rPr>
        <w:t>日</w:t>
      </w:r>
      <w:r>
        <w:t>17</w:t>
      </w:r>
      <w:r>
        <w:rPr>
          <w:rFonts w:cs="宋体" w:hint="eastAsia"/>
        </w:rPr>
        <w:t>时</w:t>
      </w:r>
      <w:r>
        <w:t>30</w:t>
      </w:r>
      <w:r>
        <w:rPr>
          <w:rFonts w:cs="宋体" w:hint="eastAsia"/>
        </w:rPr>
        <w:t>分（北京时间）内通过网上银行成功支付资格预审文件费用后，按要求从网上下载资格预审文件（具体操作详见附件：投标单位招标（资格预审）文件工本费网上支付指南）。</w:t>
      </w:r>
    </w:p>
    <w:p w:rsidR="00036395" w:rsidRDefault="00036395" w:rsidP="001B31A8">
      <w:pPr>
        <w:adjustRightInd w:val="0"/>
        <w:snapToGrid w:val="0"/>
        <w:spacing w:line="470" w:lineRule="exact"/>
        <w:ind w:firstLineChars="257" w:firstLine="31680"/>
      </w:pPr>
      <w:r>
        <w:t>5.3</w:t>
      </w:r>
      <w:r>
        <w:rPr>
          <w:rFonts w:cs="宋体" w:hint="eastAsia"/>
        </w:rPr>
        <w:t>资格预审文件每套售价</w:t>
      </w:r>
      <w:r>
        <w:t>200</w:t>
      </w:r>
      <w:r>
        <w:rPr>
          <w:rFonts w:cs="宋体" w:hint="eastAsia"/>
        </w:rPr>
        <w:t>元</w:t>
      </w:r>
      <w:r>
        <w:rPr>
          <w:rFonts w:ascii="宋体" w:hAnsi="宋体" w:cs="宋体" w:hint="eastAsia"/>
        </w:rPr>
        <w:t>，售后不退。</w:t>
      </w:r>
    </w:p>
    <w:p w:rsidR="00036395" w:rsidRDefault="00036395">
      <w:pPr>
        <w:pStyle w:val="2TimesNewRoman5020"/>
        <w:adjustRightInd w:val="0"/>
        <w:snapToGrid w:val="0"/>
        <w:spacing w:before="0" w:line="470" w:lineRule="exact"/>
        <w:rPr>
          <w:rFonts w:eastAsia="宋体"/>
          <w:b/>
          <w:bCs/>
          <w:sz w:val="21"/>
          <w:szCs w:val="21"/>
        </w:rPr>
      </w:pPr>
      <w:bookmarkStart w:id="15" w:name="_Toc144974400"/>
      <w:bookmarkStart w:id="16" w:name="_Toc152047196"/>
      <w:bookmarkStart w:id="17" w:name="_Toc425416358"/>
      <w:r>
        <w:rPr>
          <w:rFonts w:eastAsia="宋体"/>
          <w:b/>
          <w:bCs/>
          <w:sz w:val="21"/>
          <w:szCs w:val="21"/>
        </w:rPr>
        <w:t>6</w:t>
      </w:r>
      <w:r>
        <w:rPr>
          <w:rFonts w:eastAsia="宋体" w:cs="宋体" w:hint="eastAsia"/>
          <w:b/>
          <w:bCs/>
          <w:sz w:val="21"/>
          <w:szCs w:val="21"/>
        </w:rPr>
        <w:t>．资格预审申请文件的递交</w:t>
      </w:r>
      <w:bookmarkEnd w:id="15"/>
      <w:bookmarkEnd w:id="16"/>
      <w:bookmarkEnd w:id="17"/>
    </w:p>
    <w:p w:rsidR="00036395" w:rsidRDefault="00036395" w:rsidP="001B31A8">
      <w:pPr>
        <w:adjustRightInd w:val="0"/>
        <w:snapToGrid w:val="0"/>
        <w:spacing w:line="470" w:lineRule="exact"/>
        <w:ind w:firstLineChars="257" w:firstLine="31680"/>
      </w:pPr>
      <w:r>
        <w:t>6.1</w:t>
      </w:r>
      <w:r>
        <w:rPr>
          <w:rFonts w:cs="宋体" w:hint="eastAsia"/>
        </w:rPr>
        <w:t>递交资格预审申请文件截止时间（申请截止时间，下同）为</w:t>
      </w:r>
      <w:r>
        <w:rPr>
          <w:u w:val="single"/>
        </w:rPr>
        <w:t xml:space="preserve"> 2015 </w:t>
      </w:r>
      <w:r>
        <w:rPr>
          <w:rFonts w:cs="宋体" w:hint="eastAsia"/>
        </w:rPr>
        <w:t>年</w:t>
      </w:r>
      <w:r>
        <w:rPr>
          <w:u w:val="single"/>
        </w:rPr>
        <w:t>8</w:t>
      </w:r>
      <w:r>
        <w:rPr>
          <w:rFonts w:cs="宋体" w:hint="eastAsia"/>
        </w:rPr>
        <w:t>月</w:t>
      </w:r>
      <w:r>
        <w:rPr>
          <w:u w:val="single"/>
        </w:rPr>
        <w:t>27</w:t>
      </w:r>
      <w:r>
        <w:rPr>
          <w:rFonts w:cs="宋体" w:hint="eastAsia"/>
        </w:rPr>
        <w:t>日</w:t>
      </w:r>
      <w:r>
        <w:rPr>
          <w:u w:val="single"/>
        </w:rPr>
        <w:t>9</w:t>
      </w:r>
      <w:r>
        <w:rPr>
          <w:rFonts w:cs="宋体" w:hint="eastAsia"/>
        </w:rPr>
        <w:t>时</w:t>
      </w:r>
      <w:r>
        <w:rPr>
          <w:u w:val="single"/>
        </w:rPr>
        <w:t>00</w:t>
      </w:r>
      <w:r>
        <w:rPr>
          <w:rFonts w:cs="宋体" w:hint="eastAsia"/>
        </w:rPr>
        <w:t>分，地点为</w:t>
      </w:r>
      <w:r>
        <w:rPr>
          <w:rFonts w:cs="宋体" w:hint="eastAsia"/>
          <w:u w:val="single"/>
        </w:rPr>
        <w:t>武汉市武昌区中北路</w:t>
      </w:r>
      <w:r>
        <w:rPr>
          <w:u w:val="single"/>
        </w:rPr>
        <w:t>252</w:t>
      </w:r>
      <w:r>
        <w:rPr>
          <w:rFonts w:cs="宋体" w:hint="eastAsia"/>
          <w:u w:val="single"/>
        </w:rPr>
        <w:t>号普提金商务中心</w:t>
      </w:r>
      <w:r>
        <w:rPr>
          <w:u w:val="single"/>
        </w:rPr>
        <w:t>A</w:t>
      </w:r>
      <w:r>
        <w:rPr>
          <w:rFonts w:cs="宋体" w:hint="eastAsia"/>
          <w:u w:val="single"/>
        </w:rPr>
        <w:t>座</w:t>
      </w:r>
      <w:r>
        <w:rPr>
          <w:u w:val="single"/>
        </w:rPr>
        <w:t xml:space="preserve">10 </w:t>
      </w:r>
      <w:r>
        <w:rPr>
          <w:rFonts w:cs="宋体" w:hint="eastAsia"/>
          <w:u w:val="single"/>
        </w:rPr>
        <w:t>楼</w:t>
      </w:r>
      <w:r>
        <w:rPr>
          <w:u w:val="single"/>
        </w:rPr>
        <w:t xml:space="preserve"> 1</w:t>
      </w:r>
      <w:bookmarkStart w:id="18" w:name="_GoBack"/>
      <w:bookmarkEnd w:id="18"/>
      <w:r>
        <w:rPr>
          <w:u w:val="single"/>
        </w:rPr>
        <w:t xml:space="preserve"> </w:t>
      </w:r>
      <w:r>
        <w:rPr>
          <w:rFonts w:cs="宋体" w:hint="eastAsia"/>
          <w:u w:val="single"/>
        </w:rPr>
        <w:t>号开标室。</w:t>
      </w:r>
    </w:p>
    <w:p w:rsidR="00036395" w:rsidRDefault="00036395" w:rsidP="001B31A8">
      <w:pPr>
        <w:adjustRightInd w:val="0"/>
        <w:snapToGrid w:val="0"/>
        <w:spacing w:line="470" w:lineRule="exact"/>
        <w:ind w:firstLineChars="257" w:firstLine="31680"/>
      </w:pPr>
      <w:r>
        <w:t>6.2</w:t>
      </w:r>
      <w:r>
        <w:rPr>
          <w:rFonts w:cs="宋体" w:hint="eastAsia"/>
        </w:rPr>
        <w:t>逾期送达或者未送达指定地点的资格预审申请文件，招标人不予受理。</w:t>
      </w:r>
    </w:p>
    <w:p w:rsidR="00036395" w:rsidRDefault="00036395">
      <w:pPr>
        <w:pStyle w:val="2TimesNewRoman5020"/>
        <w:adjustRightInd w:val="0"/>
        <w:snapToGrid w:val="0"/>
        <w:spacing w:before="0" w:line="470" w:lineRule="exact"/>
        <w:rPr>
          <w:rFonts w:eastAsia="宋体"/>
          <w:b/>
          <w:bCs/>
          <w:sz w:val="21"/>
          <w:szCs w:val="21"/>
        </w:rPr>
      </w:pPr>
      <w:bookmarkStart w:id="19" w:name="_Toc425416359"/>
      <w:bookmarkStart w:id="20" w:name="_Toc144974401"/>
      <w:bookmarkStart w:id="21" w:name="_Toc152047197"/>
      <w:r>
        <w:rPr>
          <w:rFonts w:eastAsia="宋体"/>
          <w:b/>
          <w:bCs/>
          <w:sz w:val="21"/>
          <w:szCs w:val="21"/>
        </w:rPr>
        <w:t>7</w:t>
      </w:r>
      <w:r>
        <w:rPr>
          <w:rFonts w:eastAsia="宋体" w:cs="宋体" w:hint="eastAsia"/>
          <w:b/>
          <w:bCs/>
          <w:sz w:val="21"/>
          <w:szCs w:val="21"/>
        </w:rPr>
        <w:t>．发布公告的媒介</w:t>
      </w:r>
      <w:bookmarkEnd w:id="19"/>
    </w:p>
    <w:p w:rsidR="00036395" w:rsidRDefault="00036395" w:rsidP="001B31A8">
      <w:pPr>
        <w:adjustRightInd w:val="0"/>
        <w:snapToGrid w:val="0"/>
        <w:spacing w:line="470" w:lineRule="exact"/>
        <w:ind w:firstLineChars="257" w:firstLine="31680"/>
      </w:pPr>
      <w:r>
        <w:rPr>
          <w:rFonts w:cs="宋体" w:hint="eastAsia"/>
        </w:rPr>
        <w:t>本次资格预审公告同时在</w:t>
      </w:r>
      <w:r>
        <w:rPr>
          <w:rFonts w:cs="宋体" w:hint="eastAsia"/>
          <w:u w:val="single"/>
        </w:rPr>
        <w:t>《中国采购与招标网》（</w:t>
      </w:r>
      <w:r>
        <w:rPr>
          <w:u w:val="single"/>
        </w:rPr>
        <w:t>www.chinabidding.com.cn</w:t>
      </w:r>
      <w:r>
        <w:rPr>
          <w:rFonts w:cs="宋体" w:hint="eastAsia"/>
          <w:u w:val="single"/>
        </w:rPr>
        <w:t>）与《湖北公共资源交易网》（</w:t>
      </w:r>
      <w:r>
        <w:rPr>
          <w:u w:val="single"/>
        </w:rPr>
        <w:t>www. hbggzy.cn</w:t>
      </w:r>
      <w:r>
        <w:rPr>
          <w:rFonts w:cs="宋体" w:hint="eastAsia"/>
          <w:u w:val="single"/>
        </w:rPr>
        <w:t>）</w:t>
      </w:r>
      <w:r>
        <w:rPr>
          <w:rFonts w:cs="宋体" w:hint="eastAsia"/>
        </w:rPr>
        <w:t>上发布。</w:t>
      </w:r>
    </w:p>
    <w:p w:rsidR="00036395" w:rsidRDefault="00036395">
      <w:pPr>
        <w:pStyle w:val="2TimesNewRoman5020"/>
        <w:adjustRightInd w:val="0"/>
        <w:snapToGrid w:val="0"/>
        <w:spacing w:before="0" w:line="470" w:lineRule="exact"/>
        <w:rPr>
          <w:rFonts w:eastAsia="宋体"/>
          <w:b/>
          <w:bCs/>
          <w:sz w:val="21"/>
          <w:szCs w:val="21"/>
        </w:rPr>
      </w:pPr>
      <w:bookmarkStart w:id="22" w:name="_Toc425416360"/>
      <w:r>
        <w:rPr>
          <w:rFonts w:eastAsia="宋体"/>
          <w:b/>
          <w:bCs/>
          <w:sz w:val="21"/>
          <w:szCs w:val="21"/>
        </w:rPr>
        <w:t>8</w:t>
      </w:r>
      <w:r>
        <w:rPr>
          <w:rFonts w:eastAsia="宋体" w:cs="宋体" w:hint="eastAsia"/>
          <w:b/>
          <w:bCs/>
          <w:sz w:val="21"/>
          <w:szCs w:val="21"/>
        </w:rPr>
        <w:t>．联系方式</w:t>
      </w:r>
      <w:bookmarkEnd w:id="20"/>
      <w:bookmarkEnd w:id="21"/>
      <w:bookmarkEnd w:id="22"/>
    </w:p>
    <w:tbl>
      <w:tblPr>
        <w:tblW w:w="8234" w:type="dxa"/>
        <w:tblInd w:w="-106" w:type="dxa"/>
        <w:tblLayout w:type="fixed"/>
        <w:tblLook w:val="00A0"/>
      </w:tblPr>
      <w:tblGrid>
        <w:gridCol w:w="3931"/>
        <w:gridCol w:w="4303"/>
      </w:tblGrid>
      <w:tr w:rsidR="00036395">
        <w:tc>
          <w:tcPr>
            <w:tcW w:w="3931" w:type="dxa"/>
          </w:tcPr>
          <w:p w:rsidR="00036395" w:rsidRDefault="00036395">
            <w:pPr>
              <w:adjustRightInd w:val="0"/>
              <w:snapToGrid w:val="0"/>
              <w:spacing w:line="340" w:lineRule="exact"/>
            </w:pPr>
            <w:r>
              <w:rPr>
                <w:rFonts w:cs="宋体" w:hint="eastAsia"/>
              </w:rPr>
              <w:t>招标人：中国科学院武汉岩土力学研究所</w:t>
            </w:r>
          </w:p>
        </w:tc>
        <w:tc>
          <w:tcPr>
            <w:tcW w:w="4303" w:type="dxa"/>
          </w:tcPr>
          <w:p w:rsidR="00036395" w:rsidRDefault="00036395">
            <w:pPr>
              <w:adjustRightInd w:val="0"/>
              <w:snapToGrid w:val="0"/>
              <w:spacing w:line="340" w:lineRule="exact"/>
            </w:pPr>
            <w:r>
              <w:rPr>
                <w:rFonts w:cs="宋体" w:hint="eastAsia"/>
              </w:rPr>
              <w:t>招标代理机构：国信招标集团股份有限公司</w:t>
            </w:r>
          </w:p>
        </w:tc>
      </w:tr>
      <w:tr w:rsidR="00036395">
        <w:tc>
          <w:tcPr>
            <w:tcW w:w="3931" w:type="dxa"/>
          </w:tcPr>
          <w:p w:rsidR="00036395" w:rsidRDefault="00036395">
            <w:pPr>
              <w:adjustRightInd w:val="0"/>
              <w:snapToGrid w:val="0"/>
              <w:spacing w:line="340" w:lineRule="exact"/>
            </w:pPr>
          </w:p>
        </w:tc>
        <w:tc>
          <w:tcPr>
            <w:tcW w:w="4303" w:type="dxa"/>
          </w:tcPr>
          <w:p w:rsidR="00036395" w:rsidRDefault="00036395">
            <w:pPr>
              <w:adjustRightInd w:val="0"/>
              <w:snapToGrid w:val="0"/>
              <w:spacing w:line="340" w:lineRule="exact"/>
            </w:pPr>
            <w:r>
              <w:rPr>
                <w:rFonts w:cs="宋体" w:hint="eastAsia"/>
              </w:rPr>
              <w:t>执行机构：国信招标集团股份有限公司湖北分公司</w:t>
            </w:r>
          </w:p>
        </w:tc>
      </w:tr>
      <w:tr w:rsidR="00036395">
        <w:tc>
          <w:tcPr>
            <w:tcW w:w="3931" w:type="dxa"/>
          </w:tcPr>
          <w:p w:rsidR="00036395" w:rsidRDefault="00036395">
            <w:pPr>
              <w:adjustRightInd w:val="0"/>
              <w:snapToGrid w:val="0"/>
              <w:spacing w:line="340" w:lineRule="exact"/>
            </w:pPr>
          </w:p>
        </w:tc>
        <w:tc>
          <w:tcPr>
            <w:tcW w:w="4303" w:type="dxa"/>
          </w:tcPr>
          <w:p w:rsidR="00036395" w:rsidRDefault="00036395">
            <w:pPr>
              <w:adjustRightInd w:val="0"/>
              <w:snapToGrid w:val="0"/>
              <w:spacing w:line="340" w:lineRule="exact"/>
            </w:pPr>
            <w:r>
              <w:rPr>
                <w:rFonts w:cs="宋体" w:hint="eastAsia"/>
              </w:rPr>
              <w:t>地址：武汉市武昌区水果湖洪山侧路</w:t>
            </w:r>
            <w:r>
              <w:t>24</w:t>
            </w:r>
            <w:r>
              <w:rPr>
                <w:rFonts w:cs="宋体" w:hint="eastAsia"/>
              </w:rPr>
              <w:t>号</w:t>
            </w:r>
          </w:p>
        </w:tc>
      </w:tr>
      <w:tr w:rsidR="00036395">
        <w:tc>
          <w:tcPr>
            <w:tcW w:w="3931" w:type="dxa"/>
          </w:tcPr>
          <w:p w:rsidR="00036395" w:rsidRDefault="00036395">
            <w:pPr>
              <w:adjustRightInd w:val="0"/>
              <w:snapToGrid w:val="0"/>
              <w:spacing w:line="340" w:lineRule="exact"/>
            </w:pPr>
            <w:r>
              <w:rPr>
                <w:rFonts w:cs="宋体" w:hint="eastAsia"/>
              </w:rPr>
              <w:t>联系人：王先</w:t>
            </w:r>
          </w:p>
        </w:tc>
        <w:tc>
          <w:tcPr>
            <w:tcW w:w="4303" w:type="dxa"/>
          </w:tcPr>
          <w:p w:rsidR="00036395" w:rsidRDefault="00036395">
            <w:pPr>
              <w:adjustRightInd w:val="0"/>
              <w:snapToGrid w:val="0"/>
              <w:spacing w:line="340" w:lineRule="exact"/>
            </w:pPr>
            <w:r>
              <w:rPr>
                <w:rFonts w:cs="宋体" w:hint="eastAsia"/>
              </w:rPr>
              <w:t>联系人：谢明</w:t>
            </w:r>
          </w:p>
        </w:tc>
      </w:tr>
      <w:tr w:rsidR="00036395">
        <w:tc>
          <w:tcPr>
            <w:tcW w:w="3931" w:type="dxa"/>
          </w:tcPr>
          <w:p w:rsidR="00036395" w:rsidRDefault="00036395">
            <w:pPr>
              <w:adjustRightInd w:val="0"/>
              <w:snapToGrid w:val="0"/>
              <w:spacing w:line="340" w:lineRule="exact"/>
            </w:pPr>
            <w:r>
              <w:rPr>
                <w:rFonts w:cs="宋体" w:hint="eastAsia"/>
              </w:rPr>
              <w:t>电话：</w:t>
            </w:r>
            <w:r>
              <w:rPr>
                <w:kern w:val="0"/>
              </w:rPr>
              <w:t>027-87199251</w:t>
            </w:r>
          </w:p>
        </w:tc>
        <w:tc>
          <w:tcPr>
            <w:tcW w:w="4303" w:type="dxa"/>
          </w:tcPr>
          <w:p w:rsidR="00036395" w:rsidRDefault="00036395">
            <w:pPr>
              <w:adjustRightInd w:val="0"/>
              <w:snapToGrid w:val="0"/>
              <w:spacing w:line="340" w:lineRule="exact"/>
            </w:pPr>
            <w:r>
              <w:rPr>
                <w:rFonts w:cs="宋体" w:hint="eastAsia"/>
              </w:rPr>
              <w:t>电话：</w:t>
            </w:r>
            <w:r>
              <w:t>027-87233219</w:t>
            </w:r>
            <w:r>
              <w:rPr>
                <w:rFonts w:cs="宋体" w:hint="eastAsia"/>
              </w:rPr>
              <w:t>、</w:t>
            </w:r>
            <w:r>
              <w:t>87233725</w:t>
            </w:r>
          </w:p>
        </w:tc>
      </w:tr>
      <w:tr w:rsidR="00036395">
        <w:tc>
          <w:tcPr>
            <w:tcW w:w="3931" w:type="dxa"/>
          </w:tcPr>
          <w:p w:rsidR="00036395" w:rsidRDefault="00036395">
            <w:pPr>
              <w:adjustRightInd w:val="0"/>
              <w:snapToGrid w:val="0"/>
              <w:spacing w:line="340" w:lineRule="exact"/>
            </w:pPr>
          </w:p>
        </w:tc>
        <w:tc>
          <w:tcPr>
            <w:tcW w:w="4303" w:type="dxa"/>
          </w:tcPr>
          <w:p w:rsidR="00036395" w:rsidRDefault="00036395">
            <w:pPr>
              <w:adjustRightInd w:val="0"/>
              <w:snapToGrid w:val="0"/>
              <w:spacing w:line="340" w:lineRule="exact"/>
            </w:pPr>
            <w:r>
              <w:rPr>
                <w:rFonts w:cs="宋体" w:hint="eastAsia"/>
              </w:rPr>
              <w:t>传真：</w:t>
            </w:r>
            <w:r>
              <w:t>027-87235312</w:t>
            </w:r>
          </w:p>
        </w:tc>
      </w:tr>
    </w:tbl>
    <w:p w:rsidR="00036395" w:rsidRDefault="00036395" w:rsidP="00036395">
      <w:pPr>
        <w:adjustRightInd w:val="0"/>
        <w:snapToGrid w:val="0"/>
        <w:spacing w:line="470" w:lineRule="exact"/>
        <w:ind w:firstLineChars="3057" w:firstLine="31680"/>
      </w:pPr>
      <w:r>
        <w:t xml:space="preserve"> 2015</w:t>
      </w:r>
      <w:r>
        <w:rPr>
          <w:rFonts w:cs="宋体" w:hint="eastAsia"/>
        </w:rPr>
        <w:t>年</w:t>
      </w:r>
      <w:r>
        <w:t>8</w:t>
      </w:r>
      <w:r>
        <w:rPr>
          <w:rFonts w:cs="宋体" w:hint="eastAsia"/>
        </w:rPr>
        <w:t>月</w:t>
      </w:r>
      <w:r>
        <w:t>13</w:t>
      </w:r>
      <w:r>
        <w:rPr>
          <w:rFonts w:cs="宋体" w:hint="eastAsia"/>
        </w:rPr>
        <w:t>日</w:t>
      </w:r>
    </w:p>
    <w:p w:rsidR="00036395" w:rsidRDefault="00036395"/>
    <w:sectPr w:rsidR="00036395" w:rsidSect="001E1E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B76"/>
    <w:rsid w:val="00036395"/>
    <w:rsid w:val="00126B76"/>
    <w:rsid w:val="001B31A8"/>
    <w:rsid w:val="001E1E47"/>
    <w:rsid w:val="00431805"/>
    <w:rsid w:val="00C06155"/>
    <w:rsid w:val="00EA17E6"/>
    <w:rsid w:val="29BD3C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E47"/>
    <w:pPr>
      <w:widowControl w:val="0"/>
      <w:jc w:val="both"/>
    </w:pPr>
    <w:rPr>
      <w:szCs w:val="21"/>
    </w:rPr>
  </w:style>
  <w:style w:type="paragraph" w:styleId="Heading2">
    <w:name w:val="heading 2"/>
    <w:basedOn w:val="Normal"/>
    <w:next w:val="Normal"/>
    <w:link w:val="Heading2Char"/>
    <w:uiPriority w:val="99"/>
    <w:qFormat/>
    <w:rsid w:val="001E1E47"/>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E1E47"/>
    <w:rPr>
      <w:rFonts w:ascii="Cambria" w:eastAsia="宋体" w:hAnsi="Cambria" w:cs="Cambria"/>
      <w:b/>
      <w:bCs/>
      <w:sz w:val="32"/>
      <w:szCs w:val="32"/>
    </w:rPr>
  </w:style>
  <w:style w:type="paragraph" w:styleId="BodyText3">
    <w:name w:val="Body Text 3"/>
    <w:basedOn w:val="Normal"/>
    <w:link w:val="BodyText3Char"/>
    <w:uiPriority w:val="99"/>
    <w:rsid w:val="001E1E47"/>
    <w:rPr>
      <w:rFonts w:ascii="宋体" w:cs="宋体"/>
      <w:kern w:val="0"/>
      <w:sz w:val="24"/>
      <w:szCs w:val="24"/>
    </w:rPr>
  </w:style>
  <w:style w:type="character" w:customStyle="1" w:styleId="BodyText3Char">
    <w:name w:val="Body Text 3 Char"/>
    <w:basedOn w:val="DefaultParagraphFont"/>
    <w:link w:val="BodyText3"/>
    <w:uiPriority w:val="99"/>
    <w:locked/>
    <w:rsid w:val="001E1E47"/>
    <w:rPr>
      <w:rFonts w:ascii="宋体" w:cs="宋体"/>
      <w:sz w:val="24"/>
      <w:szCs w:val="24"/>
    </w:rPr>
  </w:style>
  <w:style w:type="paragraph" w:styleId="Footer">
    <w:name w:val="footer"/>
    <w:basedOn w:val="Normal"/>
    <w:link w:val="FooterChar"/>
    <w:uiPriority w:val="99"/>
    <w:rsid w:val="001E1E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E1E47"/>
    <w:rPr>
      <w:sz w:val="18"/>
      <w:szCs w:val="18"/>
    </w:rPr>
  </w:style>
  <w:style w:type="paragraph" w:styleId="Header">
    <w:name w:val="header"/>
    <w:basedOn w:val="Normal"/>
    <w:link w:val="HeaderChar"/>
    <w:uiPriority w:val="99"/>
    <w:rsid w:val="001E1E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E1E47"/>
    <w:rPr>
      <w:sz w:val="18"/>
      <w:szCs w:val="18"/>
    </w:rPr>
  </w:style>
  <w:style w:type="paragraph" w:customStyle="1" w:styleId="2TimesNewRoman5020">
    <w:name w:val="样式 标题 2 + Times New Roman 四号 非加粗 段前: 5 磅 段后: 0 磅 行距: 固定值 20..."/>
    <w:basedOn w:val="Heading2"/>
    <w:uiPriority w:val="99"/>
    <w:rsid w:val="001E1E47"/>
    <w:pPr>
      <w:spacing w:before="100" w:after="0" w:line="400" w:lineRule="exact"/>
    </w:pPr>
    <w:rPr>
      <w:rFonts w:ascii="Times New Roman" w:eastAsia="黑体" w:hAnsi="Times New Roman" w:cs="Times New Roman"/>
      <w:b w:val="0"/>
      <w:bCs w:val="0"/>
      <w:sz w:val="28"/>
      <w:szCs w:val="28"/>
    </w:rPr>
  </w:style>
  <w:style w:type="character" w:customStyle="1" w:styleId="3Char1">
    <w:name w:val="正文文本 3 Char1"/>
    <w:basedOn w:val="DefaultParagraphFont"/>
    <w:link w:val="BodyText3"/>
    <w:uiPriority w:val="99"/>
    <w:semiHidden/>
    <w:locked/>
    <w:rsid w:val="001E1E47"/>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255</Words>
  <Characters>1460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中国科学院武汉岩土力学研究所地下工程与地下空间高新技术研发平台项目工程施工招标资格预审公告（代招标公告）</dc:title>
  <dc:subject/>
  <dc:creator>Administrator</dc:creator>
  <cp:keywords/>
  <dc:description/>
  <cp:lastModifiedBy>陈仕军</cp:lastModifiedBy>
  <cp:revision>2</cp:revision>
  <dcterms:created xsi:type="dcterms:W3CDTF">2015-08-14T08:26:00Z</dcterms:created>
  <dcterms:modified xsi:type="dcterms:W3CDTF">2015-08-14T08:26:00Z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