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E9" w:rsidRPr="00E502E9" w:rsidRDefault="00E502E9" w:rsidP="00E502E9">
      <w:pPr>
        <w:widowControl/>
        <w:adjustRightInd w:val="0"/>
        <w:snapToGrid w:val="0"/>
        <w:jc w:val="center"/>
        <w:outlineLvl w:val="0"/>
        <w:rPr>
          <w:rFonts w:ascii="微软雅黑" w:eastAsia="微软雅黑" w:hAnsi="微软雅黑" w:cs="宋体"/>
          <w:b/>
          <w:bCs/>
          <w:color w:val="2E2E2E"/>
          <w:kern w:val="36"/>
          <w:sz w:val="48"/>
          <w:szCs w:val="48"/>
        </w:rPr>
      </w:pPr>
      <w:r w:rsidRPr="00E502E9">
        <w:rPr>
          <w:rFonts w:ascii="微软雅黑" w:eastAsia="微软雅黑" w:hAnsi="微软雅黑" w:cs="宋体" w:hint="eastAsia"/>
          <w:b/>
          <w:bCs/>
          <w:color w:val="2E2E2E"/>
          <w:kern w:val="36"/>
          <w:sz w:val="48"/>
          <w:szCs w:val="48"/>
        </w:rPr>
        <w:t>2017年5月全国基桩无损检测培训班开始报名啦！</w:t>
      </w:r>
    </w:p>
    <w:p w:rsidR="001212FE" w:rsidRDefault="001212FE" w:rsidP="00E502E9">
      <w:pPr>
        <w:adjustRightInd w:val="0"/>
        <w:snapToGrid w:val="0"/>
      </w:pP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Style w:val="a6"/>
          <w:rFonts w:ascii="微软雅黑" w:eastAsia="微软雅黑" w:hAnsi="微软雅黑" w:hint="eastAsia"/>
          <w:color w:val="2E2E2E"/>
          <w:sz w:val="21"/>
          <w:szCs w:val="21"/>
        </w:rPr>
        <w:t>尊敬的各位岩土工程界朋友：</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 </w:t>
      </w:r>
      <w:r w:rsidR="002501CF">
        <w:rPr>
          <w:rFonts w:ascii="微软雅黑" w:eastAsia="微软雅黑" w:hAnsi="微软雅黑" w:hint="eastAsia"/>
          <w:color w:val="2E2E2E"/>
          <w:sz w:val="21"/>
          <w:szCs w:val="21"/>
        </w:rPr>
        <w:t xml:space="preserve">   </w:t>
      </w:r>
      <w:r>
        <w:rPr>
          <w:rFonts w:ascii="微软雅黑" w:eastAsia="微软雅黑" w:hAnsi="微软雅黑" w:hint="eastAsia"/>
          <w:color w:val="2E2E2E"/>
          <w:sz w:val="21"/>
          <w:szCs w:val="21"/>
        </w:rPr>
        <w:t>由中国科学院武汉分院继续教育学院、中国科学院武汉岩土力学研究所、武汉中岩科技有限公司、武汉中科智创岩土技术有限公司四家单位联合发起与组织的《2017全国基桩无损检测培训班》拟于2017年5月20日~2017年5月26日在武汉举行。本次培训班以提高基桩检测及岩土工程检测监测技术为目的，采用理论讲解与现场实践操作相结合的形式对各检测监测单位一线技术人员进行培训考核。</w:t>
      </w:r>
    </w:p>
    <w:p w:rsidR="00E502E9" w:rsidRDefault="00E502E9" w:rsidP="00141C97">
      <w:pPr>
        <w:pStyle w:val="a5"/>
        <w:adjustRightInd w:val="0"/>
        <w:snapToGrid w:val="0"/>
        <w:spacing w:before="0" w:beforeAutospacing="0" w:after="0" w:afterAutospacing="0"/>
        <w:ind w:firstLineChars="200" w:firstLine="420"/>
        <w:rPr>
          <w:rFonts w:ascii="微软雅黑" w:eastAsia="微软雅黑" w:hAnsi="微软雅黑"/>
          <w:color w:val="2E2E2E"/>
          <w:sz w:val="21"/>
          <w:szCs w:val="21"/>
        </w:rPr>
      </w:pPr>
      <w:bookmarkStart w:id="0" w:name="_GoBack"/>
      <w:bookmarkEnd w:id="0"/>
      <w:r>
        <w:rPr>
          <w:rFonts w:ascii="微软雅黑" w:eastAsia="微软雅黑" w:hAnsi="微软雅黑" w:hint="eastAsia"/>
          <w:color w:val="2E2E2E"/>
          <w:sz w:val="21"/>
          <w:szCs w:val="21"/>
        </w:rPr>
        <w:t>培训合格后由中国科学院武汉分院继续教育学院颁发《建设工程质量检测继续教育证》。热忱地欢迎广大基桩检测界朋友参加！</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 </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Style w:val="a6"/>
          <w:rFonts w:ascii="微软雅黑" w:eastAsia="微软雅黑" w:hAnsi="微软雅黑" w:hint="eastAsia"/>
          <w:color w:val="2E2E2E"/>
          <w:sz w:val="21"/>
          <w:szCs w:val="21"/>
        </w:rPr>
        <w:t>一、 培训班理论学习内容：</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1、桩的基本知识</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2、超声波基础知识及应力波理论</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3、JTG/T F81-201X规范宣贯</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4、</w:t>
      </w:r>
      <w:proofErr w:type="gramStart"/>
      <w:r>
        <w:rPr>
          <w:rFonts w:ascii="微软雅黑" w:eastAsia="微软雅黑" w:hAnsi="微软雅黑" w:hint="eastAsia"/>
          <w:color w:val="2E2E2E"/>
          <w:sz w:val="21"/>
          <w:szCs w:val="21"/>
        </w:rPr>
        <w:t>基桩低应变</w:t>
      </w:r>
      <w:proofErr w:type="gramEnd"/>
      <w:r>
        <w:rPr>
          <w:rFonts w:ascii="微软雅黑" w:eastAsia="微软雅黑" w:hAnsi="微软雅黑" w:hint="eastAsia"/>
          <w:color w:val="2E2E2E"/>
          <w:sz w:val="21"/>
          <w:szCs w:val="21"/>
        </w:rPr>
        <w:t>测试技术</w:t>
      </w:r>
      <w:r>
        <w:rPr>
          <w:rFonts w:ascii="微软雅黑" w:eastAsia="微软雅黑" w:hAnsi="微软雅黑" w:hint="eastAsia"/>
          <w:color w:val="2E2E2E"/>
          <w:sz w:val="21"/>
          <w:szCs w:val="21"/>
        </w:rPr>
        <w:br/>
        <w:t>5、基桩超声波透射法测试技术</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6、基桩静载荷测试技术</w:t>
      </w:r>
      <w:r>
        <w:rPr>
          <w:rFonts w:ascii="微软雅黑" w:eastAsia="微软雅黑" w:hAnsi="微软雅黑" w:hint="eastAsia"/>
          <w:color w:val="2E2E2E"/>
          <w:sz w:val="21"/>
          <w:szCs w:val="21"/>
        </w:rPr>
        <w:br/>
        <w:t>7、地基及其他静载荷测试技术</w:t>
      </w:r>
      <w:r>
        <w:rPr>
          <w:rFonts w:ascii="微软雅黑" w:eastAsia="微软雅黑" w:hAnsi="微软雅黑" w:hint="eastAsia"/>
          <w:color w:val="2E2E2E"/>
          <w:sz w:val="21"/>
          <w:szCs w:val="21"/>
        </w:rPr>
        <w:br/>
        <w:t>8、地基基础其他相关检测技术</w:t>
      </w:r>
      <w:r>
        <w:rPr>
          <w:rFonts w:ascii="微软雅黑" w:eastAsia="微软雅黑" w:hAnsi="微软雅黑" w:hint="eastAsia"/>
          <w:color w:val="2E2E2E"/>
          <w:sz w:val="21"/>
          <w:szCs w:val="21"/>
        </w:rPr>
        <w:br/>
        <w:t>9、成孔（槽）检测技术</w:t>
      </w:r>
      <w:r>
        <w:rPr>
          <w:rFonts w:ascii="微软雅黑" w:eastAsia="微软雅黑" w:hAnsi="微软雅黑" w:hint="eastAsia"/>
          <w:color w:val="2E2E2E"/>
          <w:sz w:val="21"/>
          <w:szCs w:val="21"/>
        </w:rPr>
        <w:br/>
        <w:t>10、基桩高应变测试技术（选修）</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 </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Style w:val="a6"/>
          <w:rFonts w:ascii="微软雅黑" w:eastAsia="微软雅黑" w:hAnsi="微软雅黑" w:hint="eastAsia"/>
          <w:color w:val="2E2E2E"/>
          <w:sz w:val="21"/>
          <w:szCs w:val="21"/>
        </w:rPr>
        <w:t>二、培训时间、地点及费用：</w:t>
      </w:r>
    </w:p>
    <w:p w:rsidR="00E502E9" w:rsidRDefault="00E502E9" w:rsidP="00E502E9">
      <w:pPr>
        <w:pStyle w:val="a5"/>
        <w:adjustRightInd w:val="0"/>
        <w:snapToGrid w:val="0"/>
        <w:spacing w:before="0" w:beforeAutospacing="0" w:after="0" w:afterAutospacing="0"/>
        <w:ind w:left="600"/>
        <w:rPr>
          <w:rFonts w:ascii="微软雅黑" w:eastAsia="微软雅黑" w:hAnsi="微软雅黑"/>
          <w:color w:val="2E2E2E"/>
          <w:sz w:val="21"/>
          <w:szCs w:val="21"/>
        </w:rPr>
      </w:pPr>
      <w:r>
        <w:rPr>
          <w:rFonts w:ascii="微软雅黑" w:eastAsia="微软雅黑" w:hAnsi="微软雅黑" w:hint="eastAsia"/>
          <w:color w:val="2E2E2E"/>
          <w:sz w:val="21"/>
          <w:szCs w:val="21"/>
        </w:rPr>
        <w:t>1. 报到时间：2017年5月20日全天</w:t>
      </w:r>
    </w:p>
    <w:p w:rsidR="00E502E9" w:rsidRDefault="00E502E9" w:rsidP="00E502E9">
      <w:pPr>
        <w:pStyle w:val="a5"/>
        <w:adjustRightInd w:val="0"/>
        <w:snapToGrid w:val="0"/>
        <w:spacing w:before="0" w:beforeAutospacing="0" w:after="0" w:afterAutospacing="0"/>
        <w:ind w:left="600"/>
        <w:rPr>
          <w:rFonts w:ascii="微软雅黑" w:eastAsia="微软雅黑" w:hAnsi="微软雅黑"/>
          <w:color w:val="2E2E2E"/>
          <w:sz w:val="21"/>
          <w:szCs w:val="21"/>
        </w:rPr>
      </w:pPr>
      <w:r>
        <w:rPr>
          <w:rFonts w:ascii="微软雅黑" w:eastAsia="微软雅黑" w:hAnsi="微软雅黑" w:hint="eastAsia"/>
          <w:color w:val="2E2E2E"/>
          <w:sz w:val="21"/>
          <w:szCs w:val="21"/>
        </w:rPr>
        <w:t>2.</w:t>
      </w:r>
      <w:r>
        <w:rPr>
          <w:rStyle w:val="apple-converted-space"/>
          <w:rFonts w:ascii="微软雅黑" w:eastAsia="微软雅黑" w:hAnsi="微软雅黑" w:hint="eastAsia"/>
          <w:color w:val="2E2E2E"/>
          <w:sz w:val="21"/>
          <w:szCs w:val="21"/>
        </w:rPr>
        <w:t> </w:t>
      </w:r>
      <w:r>
        <w:rPr>
          <w:rFonts w:ascii="微软雅黑" w:eastAsia="微软雅黑" w:hAnsi="微软雅黑" w:hint="eastAsia"/>
          <w:color w:val="2E2E2E"/>
        </w:rPr>
        <w:t>地点：潮漫</w:t>
      </w:r>
      <w:proofErr w:type="gramStart"/>
      <w:r>
        <w:rPr>
          <w:rFonts w:ascii="微软雅黑" w:eastAsia="微软雅黑" w:hAnsi="微软雅黑" w:hint="eastAsia"/>
          <w:color w:val="2E2E2E"/>
        </w:rPr>
        <w:t>凯</w:t>
      </w:r>
      <w:proofErr w:type="gramEnd"/>
      <w:r>
        <w:rPr>
          <w:rFonts w:ascii="微软雅黑" w:eastAsia="微软雅黑" w:hAnsi="微软雅黑" w:hint="eastAsia"/>
          <w:color w:val="2E2E2E"/>
        </w:rPr>
        <w:t>瑞国际酒店</w:t>
      </w:r>
      <w:r>
        <w:rPr>
          <w:rFonts w:ascii="微软雅黑" w:eastAsia="微软雅黑" w:hAnsi="微软雅黑" w:hint="eastAsia"/>
          <w:color w:val="2E2E2E"/>
          <w:sz w:val="21"/>
          <w:szCs w:val="21"/>
        </w:rPr>
        <w:t>  </w:t>
      </w:r>
    </w:p>
    <w:p w:rsidR="00E502E9" w:rsidRDefault="00E502E9" w:rsidP="00E502E9">
      <w:pPr>
        <w:pStyle w:val="a5"/>
        <w:adjustRightInd w:val="0"/>
        <w:snapToGrid w:val="0"/>
        <w:spacing w:before="0" w:beforeAutospacing="0" w:after="0" w:afterAutospacing="0"/>
        <w:ind w:left="180"/>
        <w:rPr>
          <w:rFonts w:ascii="微软雅黑" w:eastAsia="微软雅黑" w:hAnsi="微软雅黑"/>
          <w:color w:val="2E2E2E"/>
          <w:sz w:val="21"/>
          <w:szCs w:val="21"/>
        </w:rPr>
      </w:pPr>
      <w:r>
        <w:rPr>
          <w:rFonts w:ascii="微软雅黑" w:eastAsia="微软雅黑" w:hAnsi="微软雅黑" w:hint="eastAsia"/>
          <w:color w:val="2E2E2E"/>
          <w:sz w:val="21"/>
          <w:szCs w:val="21"/>
        </w:rPr>
        <w:t>  </w:t>
      </w:r>
      <w:r>
        <w:rPr>
          <w:rFonts w:ascii="微软雅黑" w:eastAsia="微软雅黑" w:hAnsi="微软雅黑" w:hint="eastAsia"/>
          <w:color w:val="2E2E2E"/>
        </w:rPr>
        <w:t>武汉市东湖高新技术开发区高新大道</w:t>
      </w:r>
      <w:r>
        <w:rPr>
          <w:rFonts w:ascii="微软雅黑" w:eastAsia="微软雅黑" w:hAnsi="微软雅黑" w:hint="eastAsia"/>
          <w:color w:val="2E2E2E"/>
          <w:sz w:val="21"/>
          <w:szCs w:val="21"/>
        </w:rPr>
        <w:t>408</w:t>
      </w:r>
      <w:r>
        <w:rPr>
          <w:rFonts w:ascii="微软雅黑" w:eastAsia="微软雅黑" w:hAnsi="微软雅黑" w:hint="eastAsia"/>
          <w:color w:val="2E2E2E"/>
        </w:rPr>
        <w:t>号</w:t>
      </w:r>
    </w:p>
    <w:p w:rsidR="00E502E9" w:rsidRDefault="00E502E9" w:rsidP="00E502E9">
      <w:pPr>
        <w:pStyle w:val="a5"/>
        <w:adjustRightInd w:val="0"/>
        <w:snapToGrid w:val="0"/>
        <w:spacing w:before="0" w:beforeAutospacing="0" w:after="0" w:afterAutospacing="0"/>
        <w:ind w:left="600"/>
        <w:rPr>
          <w:rFonts w:ascii="微软雅黑" w:eastAsia="微软雅黑" w:hAnsi="微软雅黑"/>
          <w:color w:val="2E2E2E"/>
          <w:sz w:val="21"/>
          <w:szCs w:val="21"/>
        </w:rPr>
      </w:pPr>
      <w:r>
        <w:rPr>
          <w:rFonts w:ascii="微软雅黑" w:eastAsia="微软雅黑" w:hAnsi="微软雅黑" w:hint="eastAsia"/>
          <w:color w:val="2E2E2E"/>
          <w:sz w:val="21"/>
          <w:szCs w:val="21"/>
        </w:rPr>
        <w:t>3. 培训时间：2017年5月21日~5月26日</w:t>
      </w:r>
    </w:p>
    <w:p w:rsidR="00E502E9" w:rsidRDefault="00E502E9" w:rsidP="00E502E9">
      <w:pPr>
        <w:pStyle w:val="a5"/>
        <w:adjustRightInd w:val="0"/>
        <w:snapToGrid w:val="0"/>
        <w:spacing w:before="0" w:beforeAutospacing="0" w:after="0" w:afterAutospacing="0"/>
        <w:ind w:left="600"/>
        <w:rPr>
          <w:rFonts w:ascii="微软雅黑" w:eastAsia="微软雅黑" w:hAnsi="微软雅黑"/>
          <w:color w:val="2E2E2E"/>
          <w:sz w:val="21"/>
          <w:szCs w:val="21"/>
        </w:rPr>
      </w:pPr>
      <w:r>
        <w:rPr>
          <w:rFonts w:ascii="微软雅黑" w:eastAsia="微软雅黑" w:hAnsi="微软雅黑" w:hint="eastAsia"/>
          <w:color w:val="2E2E2E"/>
          <w:sz w:val="21"/>
          <w:szCs w:val="21"/>
        </w:rPr>
        <w:t>4. 培训费用：1800元/人 （含选修）   1600元/人（不含选修）</w:t>
      </w:r>
    </w:p>
    <w:p w:rsidR="00E502E9" w:rsidRDefault="00E502E9" w:rsidP="00E502E9">
      <w:pPr>
        <w:pStyle w:val="a5"/>
        <w:adjustRightInd w:val="0"/>
        <w:snapToGrid w:val="0"/>
        <w:spacing w:before="0" w:beforeAutospacing="0" w:after="0" w:afterAutospacing="0"/>
        <w:ind w:left="180"/>
        <w:rPr>
          <w:rFonts w:ascii="微软雅黑" w:eastAsia="微软雅黑" w:hAnsi="微软雅黑"/>
          <w:color w:val="2E2E2E"/>
          <w:sz w:val="21"/>
          <w:szCs w:val="21"/>
        </w:rPr>
      </w:pPr>
      <w:r>
        <w:rPr>
          <w:rFonts w:ascii="微软雅黑" w:eastAsia="微软雅黑" w:hAnsi="微软雅黑" w:hint="eastAsia"/>
          <w:color w:val="2E2E2E"/>
          <w:sz w:val="21"/>
          <w:szCs w:val="21"/>
        </w:rPr>
        <w:t>  （均含资料费、培训费、餐费）</w:t>
      </w:r>
    </w:p>
    <w:p w:rsidR="00E502E9" w:rsidRDefault="00E502E9" w:rsidP="00E502E9">
      <w:pPr>
        <w:pStyle w:val="a5"/>
        <w:adjustRightInd w:val="0"/>
        <w:snapToGrid w:val="0"/>
        <w:spacing w:before="0" w:beforeAutospacing="0" w:after="0" w:afterAutospacing="0"/>
        <w:ind w:left="600"/>
        <w:rPr>
          <w:rFonts w:ascii="微软雅黑" w:eastAsia="微软雅黑" w:hAnsi="微软雅黑"/>
          <w:color w:val="2E2E2E"/>
          <w:sz w:val="21"/>
          <w:szCs w:val="21"/>
        </w:rPr>
      </w:pPr>
      <w:r>
        <w:rPr>
          <w:rFonts w:ascii="微软雅黑" w:eastAsia="微软雅黑" w:hAnsi="微软雅黑" w:hint="eastAsia"/>
          <w:color w:val="2E2E2E"/>
          <w:sz w:val="21"/>
          <w:szCs w:val="21"/>
        </w:rPr>
        <w:t>5. 住宿费用：328元/间（标准间）</w:t>
      </w:r>
    </w:p>
    <w:p w:rsidR="00E502E9" w:rsidRDefault="00E502E9" w:rsidP="00E502E9">
      <w:pPr>
        <w:pStyle w:val="a5"/>
        <w:adjustRightInd w:val="0"/>
        <w:snapToGrid w:val="0"/>
        <w:spacing w:before="0" w:beforeAutospacing="0" w:after="0" w:afterAutospacing="0"/>
        <w:ind w:firstLine="240"/>
        <w:rPr>
          <w:rFonts w:ascii="微软雅黑" w:eastAsia="微软雅黑" w:hAnsi="微软雅黑"/>
          <w:color w:val="2E2E2E"/>
          <w:sz w:val="21"/>
          <w:szCs w:val="21"/>
        </w:rPr>
      </w:pP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特别说明：培训证书上会加盖钢印，请务必携带2寸彩色登记照2张（办证用，建议蓝底）</w:t>
      </w:r>
      <w:r>
        <w:rPr>
          <w:rFonts w:ascii="微软雅黑" w:eastAsia="微软雅黑" w:hAnsi="微软雅黑" w:hint="eastAsia"/>
          <w:color w:val="2E2E2E"/>
          <w:sz w:val="21"/>
          <w:szCs w:val="21"/>
        </w:rPr>
        <w:br/>
      </w:r>
      <w:r>
        <w:rPr>
          <w:rFonts w:ascii="微软雅黑" w:eastAsia="微软雅黑" w:hAnsi="微软雅黑" w:hint="eastAsia"/>
          <w:color w:val="FF0000"/>
          <w:sz w:val="21"/>
          <w:szCs w:val="21"/>
        </w:rPr>
        <w:t>已颁发《建设工程质量检测继续教育证》的学员无须再次携带照片。参加培训时请务必携带</w:t>
      </w:r>
      <w:r>
        <w:rPr>
          <w:rFonts w:ascii="微软雅黑" w:eastAsia="微软雅黑" w:hAnsi="微软雅黑" w:hint="eastAsia"/>
          <w:color w:val="FF0000"/>
          <w:sz w:val="21"/>
          <w:szCs w:val="21"/>
        </w:rPr>
        <w:lastRenderedPageBreak/>
        <w:t>继续教育证书。 </w:t>
      </w:r>
      <w:r>
        <w:rPr>
          <w:rFonts w:ascii="微软雅黑" w:eastAsia="微软雅黑" w:hAnsi="微软雅黑" w:hint="eastAsia"/>
          <w:color w:val="2E2E2E"/>
          <w:sz w:val="21"/>
          <w:szCs w:val="21"/>
        </w:rPr>
        <w:br/>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Style w:val="a6"/>
          <w:rFonts w:ascii="微软雅黑" w:eastAsia="微软雅黑" w:hAnsi="微软雅黑" w:hint="eastAsia"/>
          <w:color w:val="2E2E2E"/>
          <w:sz w:val="21"/>
          <w:szCs w:val="21"/>
        </w:rPr>
        <w:t>三、报名方式</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网上报名：请在PC端登录工程质量检测继续教育网（网址：</w:t>
      </w:r>
      <w:hyperlink r:id="rId7" w:history="1">
        <w:r>
          <w:rPr>
            <w:rStyle w:val="a7"/>
            <w:rFonts w:ascii="微软雅黑" w:eastAsia="微软雅黑" w:hAnsi="微软雅黑" w:hint="eastAsia"/>
            <w:sz w:val="21"/>
            <w:szCs w:val="21"/>
          </w:rPr>
          <w:t>www.gcjcpx.com</w:t>
        </w:r>
      </w:hyperlink>
      <w:r>
        <w:rPr>
          <w:rFonts w:ascii="微软雅黑" w:eastAsia="微软雅黑" w:hAnsi="微软雅黑" w:hint="eastAsia"/>
          <w:color w:val="2E2E2E"/>
          <w:sz w:val="21"/>
          <w:szCs w:val="21"/>
        </w:rPr>
        <w:t>，）进入培训班报名系统，填写个人报名信息、完成房间预订、查询报名费用、选择缴费方式后即完成培训报名。报名成功后，会务组会第一时间与您确认培训信息。</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 </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proofErr w:type="gramStart"/>
      <w:r>
        <w:rPr>
          <w:rFonts w:ascii="微软雅黑" w:eastAsia="微软雅黑" w:hAnsi="微软雅黑" w:hint="eastAsia"/>
          <w:color w:val="2E2E2E"/>
          <w:sz w:val="21"/>
          <w:szCs w:val="21"/>
        </w:rPr>
        <w:t>微信报名</w:t>
      </w:r>
      <w:proofErr w:type="gramEnd"/>
      <w:r>
        <w:rPr>
          <w:rFonts w:ascii="微软雅黑" w:eastAsia="微软雅黑" w:hAnsi="微软雅黑" w:hint="eastAsia"/>
          <w:color w:val="2E2E2E"/>
          <w:sz w:val="21"/>
          <w:szCs w:val="21"/>
        </w:rPr>
        <w:t>：关注“武汉中岩科技”</w:t>
      </w:r>
      <w:proofErr w:type="gramStart"/>
      <w:r>
        <w:rPr>
          <w:rFonts w:ascii="微软雅黑" w:eastAsia="微软雅黑" w:hAnsi="微软雅黑" w:hint="eastAsia"/>
          <w:color w:val="2E2E2E"/>
          <w:sz w:val="21"/>
          <w:szCs w:val="21"/>
        </w:rPr>
        <w:t>微信公众</w:t>
      </w:r>
      <w:proofErr w:type="gramEnd"/>
      <w:r>
        <w:rPr>
          <w:rFonts w:ascii="微软雅黑" w:eastAsia="微软雅黑" w:hAnsi="微软雅黑" w:hint="eastAsia"/>
          <w:color w:val="2E2E2E"/>
          <w:sz w:val="21"/>
          <w:szCs w:val="21"/>
        </w:rPr>
        <w:t>账号，直接进入培训班报名系统登记；</w:t>
      </w:r>
      <w:r>
        <w:rPr>
          <w:rFonts w:ascii="微软雅黑" w:eastAsia="微软雅黑" w:hAnsi="微软雅黑" w:hint="eastAsia"/>
          <w:color w:val="2E2E2E"/>
          <w:sz w:val="21"/>
          <w:szCs w:val="21"/>
        </w:rPr>
        <w:br/>
      </w:r>
      <w:r>
        <w:rPr>
          <w:noProof/>
          <w:color w:val="2E2E2E"/>
        </w:rPr>
        <w:drawing>
          <wp:inline distT="0" distB="0" distL="0" distR="0">
            <wp:extent cx="2457450" cy="2457450"/>
            <wp:effectExtent l="19050" t="0" r="0" b="0"/>
            <wp:docPr id="2" name="图片 2" descr="2017年5月全国基桩无损检测培训班开始报名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年5月全国基桩无损检测培训班开始报名啦！"/>
                    <pic:cNvPicPr>
                      <a:picLocks noChangeAspect="1" noChangeArrowheads="1"/>
                    </pic:cNvPicPr>
                  </pic:nvPicPr>
                  <pic:blipFill>
                    <a:blip r:embed="rId8" cstate="print"/>
                    <a:srcRect/>
                    <a:stretch>
                      <a:fillRect/>
                    </a:stretch>
                  </pic:blipFill>
                  <pic:spPr bwMode="auto">
                    <a:xfrm>
                      <a:off x="0" y="0"/>
                      <a:ext cx="2457450" cy="2457450"/>
                    </a:xfrm>
                    <a:prstGeom prst="rect">
                      <a:avLst/>
                    </a:prstGeom>
                    <a:noFill/>
                    <a:ln w="9525">
                      <a:noFill/>
                      <a:miter lim="800000"/>
                      <a:headEnd/>
                      <a:tailEnd/>
                    </a:ln>
                  </pic:spPr>
                </pic:pic>
              </a:graphicData>
            </a:graphic>
          </wp:inline>
        </w:drawing>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Style w:val="a6"/>
          <w:rFonts w:ascii="微软雅黑" w:eastAsia="微软雅黑" w:hAnsi="微软雅黑" w:hint="eastAsia"/>
          <w:color w:val="2E2E2E"/>
          <w:sz w:val="21"/>
          <w:szCs w:val="21"/>
        </w:rPr>
        <w:t>四、联系方式：</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电话咨询：谭卫卫027-87198300   18502739981           </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QQ咨询：2161211837               </w:t>
      </w:r>
      <w:r>
        <w:rPr>
          <w:rFonts w:ascii="微软雅黑" w:eastAsia="微软雅黑" w:hAnsi="微软雅黑" w:hint="eastAsia"/>
          <w:color w:val="2E2E2E"/>
          <w:sz w:val="21"/>
          <w:szCs w:val="21"/>
        </w:rPr>
        <w:br/>
        <w:t>详情登录：</w:t>
      </w:r>
      <w:hyperlink r:id="rId9" w:history="1">
        <w:r>
          <w:rPr>
            <w:rStyle w:val="a7"/>
            <w:rFonts w:ascii="微软雅黑" w:eastAsia="微软雅黑" w:hAnsi="微软雅黑" w:hint="eastAsia"/>
            <w:sz w:val="21"/>
            <w:szCs w:val="21"/>
          </w:rPr>
          <w:t>www.gcjcpx.com</w:t>
        </w:r>
      </w:hyperlink>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 </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Style w:val="a6"/>
          <w:rFonts w:ascii="微软雅黑" w:eastAsia="微软雅黑" w:hAnsi="微软雅黑" w:hint="eastAsia"/>
          <w:color w:val="2E2E2E"/>
          <w:sz w:val="21"/>
          <w:szCs w:val="21"/>
        </w:rPr>
        <w:t>举办单位：</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中国科学院武汉分院继续教育学院</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中国科学院武汉岩土力学研究所</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武汉中岩科技有限公司</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武汉中科智创岩土技术有限公司</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 </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二〇一七年四月</w:t>
      </w:r>
    </w:p>
    <w:p w:rsidR="00E502E9" w:rsidRDefault="00E502E9" w:rsidP="00E502E9">
      <w:pPr>
        <w:pStyle w:val="a5"/>
        <w:adjustRightInd w:val="0"/>
        <w:snapToGrid w:val="0"/>
        <w:spacing w:before="0" w:beforeAutospacing="0" w:after="0" w:afterAutospacing="0"/>
        <w:rPr>
          <w:rFonts w:ascii="微软雅黑" w:eastAsia="微软雅黑" w:hAnsi="微软雅黑"/>
          <w:color w:val="2E2E2E"/>
          <w:sz w:val="21"/>
          <w:szCs w:val="21"/>
        </w:rPr>
      </w:pPr>
      <w:r>
        <w:rPr>
          <w:rFonts w:ascii="微软雅黑" w:eastAsia="微软雅黑" w:hAnsi="微软雅黑" w:hint="eastAsia"/>
          <w:color w:val="2E2E2E"/>
          <w:sz w:val="21"/>
          <w:szCs w:val="21"/>
        </w:rPr>
        <w:t> </w:t>
      </w:r>
    </w:p>
    <w:p w:rsidR="00E502E9" w:rsidRPr="00E502E9" w:rsidRDefault="00E502E9" w:rsidP="00E502E9">
      <w:pPr>
        <w:adjustRightInd w:val="0"/>
        <w:snapToGrid w:val="0"/>
      </w:pPr>
    </w:p>
    <w:sectPr w:rsidR="00E502E9" w:rsidRPr="00E502E9" w:rsidSect="001212F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F4" w:rsidRDefault="00B031F4" w:rsidP="00E502E9">
      <w:r>
        <w:separator/>
      </w:r>
    </w:p>
  </w:endnote>
  <w:endnote w:type="continuationSeparator" w:id="0">
    <w:p w:rsidR="00B031F4" w:rsidRDefault="00B031F4" w:rsidP="00E5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0A87" w:usb1="00000000" w:usb2="00000000" w:usb3="00000000" w:csb0="000001B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CF" w:rsidRDefault="002501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CF" w:rsidRDefault="002501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CF" w:rsidRDefault="002501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F4" w:rsidRDefault="00B031F4" w:rsidP="00E502E9">
      <w:r>
        <w:separator/>
      </w:r>
    </w:p>
  </w:footnote>
  <w:footnote w:type="continuationSeparator" w:id="0">
    <w:p w:rsidR="00B031F4" w:rsidRDefault="00B031F4" w:rsidP="00E50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CF" w:rsidRDefault="002501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CF" w:rsidRDefault="002501CF" w:rsidP="002501C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CF" w:rsidRDefault="002501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02E9"/>
    <w:rsid w:val="001212FE"/>
    <w:rsid w:val="00141C97"/>
    <w:rsid w:val="001D0452"/>
    <w:rsid w:val="002501CF"/>
    <w:rsid w:val="0054012C"/>
    <w:rsid w:val="00575F1E"/>
    <w:rsid w:val="00895D3C"/>
    <w:rsid w:val="00995A8C"/>
    <w:rsid w:val="00AD4B59"/>
    <w:rsid w:val="00B031F4"/>
    <w:rsid w:val="00E5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FE"/>
    <w:pPr>
      <w:widowControl w:val="0"/>
      <w:jc w:val="both"/>
    </w:pPr>
  </w:style>
  <w:style w:type="paragraph" w:styleId="1">
    <w:name w:val="heading 1"/>
    <w:basedOn w:val="a"/>
    <w:link w:val="1Char"/>
    <w:uiPriority w:val="9"/>
    <w:qFormat/>
    <w:rsid w:val="00E502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02E9"/>
    <w:rPr>
      <w:sz w:val="18"/>
      <w:szCs w:val="18"/>
    </w:rPr>
  </w:style>
  <w:style w:type="paragraph" w:styleId="a4">
    <w:name w:val="footer"/>
    <w:basedOn w:val="a"/>
    <w:link w:val="Char0"/>
    <w:uiPriority w:val="99"/>
    <w:unhideWhenUsed/>
    <w:rsid w:val="00E502E9"/>
    <w:pPr>
      <w:tabs>
        <w:tab w:val="center" w:pos="4153"/>
        <w:tab w:val="right" w:pos="8306"/>
      </w:tabs>
      <w:snapToGrid w:val="0"/>
      <w:jc w:val="left"/>
    </w:pPr>
    <w:rPr>
      <w:sz w:val="18"/>
      <w:szCs w:val="18"/>
    </w:rPr>
  </w:style>
  <w:style w:type="character" w:customStyle="1" w:styleId="Char0">
    <w:name w:val="页脚 Char"/>
    <w:basedOn w:val="a0"/>
    <w:link w:val="a4"/>
    <w:uiPriority w:val="99"/>
    <w:rsid w:val="00E502E9"/>
    <w:rPr>
      <w:sz w:val="18"/>
      <w:szCs w:val="18"/>
    </w:rPr>
  </w:style>
  <w:style w:type="character" w:customStyle="1" w:styleId="1Char">
    <w:name w:val="标题 1 Char"/>
    <w:basedOn w:val="a0"/>
    <w:link w:val="1"/>
    <w:uiPriority w:val="9"/>
    <w:rsid w:val="00E502E9"/>
    <w:rPr>
      <w:rFonts w:ascii="宋体" w:eastAsia="宋体" w:hAnsi="宋体" w:cs="宋体"/>
      <w:b/>
      <w:bCs/>
      <w:kern w:val="36"/>
      <w:sz w:val="48"/>
      <w:szCs w:val="48"/>
    </w:rPr>
  </w:style>
  <w:style w:type="paragraph" w:styleId="a5">
    <w:name w:val="Normal (Web)"/>
    <w:basedOn w:val="a"/>
    <w:uiPriority w:val="99"/>
    <w:semiHidden/>
    <w:unhideWhenUsed/>
    <w:rsid w:val="00E502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02E9"/>
    <w:rPr>
      <w:b/>
      <w:bCs/>
    </w:rPr>
  </w:style>
  <w:style w:type="character" w:customStyle="1" w:styleId="apple-converted-space">
    <w:name w:val="apple-converted-space"/>
    <w:basedOn w:val="a0"/>
    <w:rsid w:val="00E502E9"/>
  </w:style>
  <w:style w:type="character" w:styleId="a7">
    <w:name w:val="Hyperlink"/>
    <w:basedOn w:val="a0"/>
    <w:uiPriority w:val="99"/>
    <w:semiHidden/>
    <w:unhideWhenUsed/>
    <w:rsid w:val="00E502E9"/>
    <w:rPr>
      <w:color w:val="0000FF"/>
      <w:u w:val="single"/>
    </w:rPr>
  </w:style>
  <w:style w:type="paragraph" w:styleId="a8">
    <w:name w:val="Balloon Text"/>
    <w:basedOn w:val="a"/>
    <w:link w:val="Char1"/>
    <w:uiPriority w:val="99"/>
    <w:semiHidden/>
    <w:unhideWhenUsed/>
    <w:rsid w:val="00E502E9"/>
    <w:rPr>
      <w:sz w:val="18"/>
      <w:szCs w:val="18"/>
    </w:rPr>
  </w:style>
  <w:style w:type="character" w:customStyle="1" w:styleId="Char1">
    <w:name w:val="批注框文本 Char"/>
    <w:basedOn w:val="a0"/>
    <w:link w:val="a8"/>
    <w:uiPriority w:val="99"/>
    <w:semiHidden/>
    <w:rsid w:val="00E502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6688">
      <w:bodyDiv w:val="1"/>
      <w:marLeft w:val="0"/>
      <w:marRight w:val="0"/>
      <w:marTop w:val="0"/>
      <w:marBottom w:val="0"/>
      <w:divBdr>
        <w:top w:val="none" w:sz="0" w:space="0" w:color="auto"/>
        <w:left w:val="none" w:sz="0" w:space="0" w:color="auto"/>
        <w:bottom w:val="none" w:sz="0" w:space="0" w:color="auto"/>
        <w:right w:val="none" w:sz="0" w:space="0" w:color="auto"/>
      </w:divBdr>
    </w:div>
    <w:div w:id="7713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cjcpx.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cjcpx.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2017-04-12T03:16:00Z</dcterms:created>
  <dcterms:modified xsi:type="dcterms:W3CDTF">2017-04-12T03:27:00Z</dcterms:modified>
</cp:coreProperties>
</file>